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BC3" w:rsidRPr="00735BC3" w:rsidRDefault="00735BC3" w:rsidP="00735BC3">
      <w:pPr>
        <w:pBdr>
          <w:bottom w:val="dashed" w:sz="12" w:space="4" w:color="8E8E8E"/>
        </w:pBdr>
        <w:spacing w:after="100" w:afterAutospacing="1" w:line="240" w:lineRule="auto"/>
        <w:outlineLvl w:val="1"/>
        <w:rPr>
          <w:rFonts w:ascii="inherit" w:eastAsia="Times New Roman" w:hAnsi="inherit" w:cs="Segoe UI"/>
          <w:color w:val="24292E"/>
          <w:kern w:val="36"/>
          <w:sz w:val="48"/>
          <w:szCs w:val="48"/>
        </w:rPr>
      </w:pPr>
      <w:r w:rsidRPr="00735BC3">
        <w:rPr>
          <w:rFonts w:ascii="inherit" w:eastAsia="Times New Roman" w:hAnsi="inherit" w:cs="Segoe UI"/>
          <w:color w:val="24292E"/>
          <w:kern w:val="36"/>
          <w:sz w:val="48"/>
          <w:szCs w:val="48"/>
        </w:rPr>
        <w:t>Radioastronomie (amateur) appliquée à l'observation du Soleil !</w:t>
      </w:r>
    </w:p>
    <w:p w:rsidR="00735BC3" w:rsidRPr="00735BC3" w:rsidRDefault="00735BC3" w:rsidP="00735BC3">
      <w:pPr>
        <w:spacing w:after="0" w:line="240" w:lineRule="auto"/>
        <w:rPr>
          <w:rFonts w:ascii="Segoe UI" w:eastAsia="Times New Roman" w:hAnsi="Segoe UI" w:cs="Segoe UI"/>
          <w:color w:val="212529"/>
          <w:sz w:val="24"/>
          <w:szCs w:val="24"/>
        </w:rPr>
      </w:pPr>
      <w:hyperlink r:id="rId4" w:history="1">
        <w:r w:rsidRPr="00735BC3">
          <w:rPr>
            <w:rFonts w:ascii="Segoe UI" w:eastAsia="Times New Roman" w:hAnsi="Segoe UI" w:cs="Segoe UI"/>
            <w:b/>
            <w:bCs/>
            <w:color w:val="8E8E8E"/>
            <w:sz w:val="24"/>
            <w:szCs w:val="24"/>
          </w:rPr>
          <w:t>astronomie-amateur.sophie.m.over-blog.com</w:t>
        </w:r>
        <w:r w:rsidRPr="00735BC3">
          <w:rPr>
            <w:rFonts w:ascii="Segoe UI" w:eastAsia="Times New Roman" w:hAnsi="Segoe UI" w:cs="Segoe UI"/>
            <w:color w:val="8E8E8E"/>
            <w:sz w:val="24"/>
            <w:szCs w:val="24"/>
          </w:rPr>
          <w:t>/pages/Radioastronomie_amateur_appliquee_a_lobservation_du_Soleil_-5073828.html</w:t>
        </w:r>
      </w:hyperlink>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Pour mes TIPE j'ai réalisé un petit travail en radio astronomie l'an dernier... Et je dois avouer que je me suis bien éclatée sur ce sujet.</w:t>
      </w:r>
      <w:r w:rsidRPr="00735BC3">
        <w:rPr>
          <w:rFonts w:ascii="Segoe UI" w:eastAsia="Times New Roman" w:hAnsi="Segoe UI" w:cs="Segoe UI"/>
          <w:color w:val="222222"/>
          <w:sz w:val="24"/>
          <w:szCs w:val="24"/>
        </w:rPr>
        <w:br/>
        <w:t xml:space="preserve">Comme j'ai eu beaucoup de mal à trouver des infos sur le net, j'apporte une petite contribution à un sujet peu décrit sur la toile francophone...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Expériences menées d'avril 2009 à avril 2010</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Pour des généralités concernant la radioastronomie, et les radiotélescopes, je vous invite à vous rendre </w:t>
      </w:r>
      <w:hyperlink r:id="rId5" w:tgtFrame="_blank" w:history="1">
        <w:r w:rsidRPr="00735BC3">
          <w:rPr>
            <w:rFonts w:ascii="Segoe UI" w:eastAsia="Times New Roman" w:hAnsi="Segoe UI" w:cs="Segoe UI"/>
            <w:color w:val="222222"/>
            <w:sz w:val="24"/>
            <w:szCs w:val="24"/>
            <w:u w:val="single"/>
          </w:rPr>
          <w:t>sur cette page</w:t>
        </w:r>
      </w:hyperlink>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Introduction</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L'observation des astres dans le domaine radio permet d'apporter de nombreuses informations complémentaires de celles apportées par les observations dans le domaine visible. En particulier, la radioastronomie nous permet une meilleure connaissance des phénomènes liés à l'activité solaire, dans l'atmosphère du Soleil. </w:t>
      </w:r>
      <w:r w:rsidRPr="00735BC3">
        <w:rPr>
          <w:rFonts w:ascii="Segoe UI" w:eastAsia="Times New Roman" w:hAnsi="Segoe UI" w:cs="Segoe UI"/>
          <w:b/>
          <w:bCs/>
          <w:color w:val="222222"/>
          <w:sz w:val="24"/>
          <w:szCs w:val="24"/>
        </w:rPr>
        <w:t>Plus modestement, en utilisant un radiotélescope amateur, j'ai pu calculer le diamètre et la température de surface du Soleil, ainsi que conclure sur la fiabilité de mon expérience.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r w:rsidRPr="00735BC3">
        <w:rPr>
          <w:rFonts w:ascii="Segoe UI" w:eastAsia="Times New Roman" w:hAnsi="Segoe UI" w:cs="Segoe UI"/>
          <w:b/>
          <w:bCs/>
          <w:color w:val="222222"/>
          <w:sz w:val="24"/>
          <w:szCs w:val="24"/>
        </w:rPr>
        <w:t>Précisions sur le radiotélescope amateur utilisé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J'ai fait mes mesures sur un radiotélescope amateur construit et réalisé par un club d'astronomes amateurs près de Nantes </w:t>
      </w:r>
      <w:proofErr w:type="gramStart"/>
      <w:r w:rsidRPr="00735BC3">
        <w:rPr>
          <w:rFonts w:ascii="Segoe UI" w:eastAsia="Times New Roman" w:hAnsi="Segoe UI" w:cs="Segoe UI"/>
          <w:color w:val="222222"/>
          <w:sz w:val="24"/>
          <w:szCs w:val="24"/>
        </w:rPr>
        <w:t>:</w:t>
      </w:r>
      <w:proofErr w:type="gramEnd"/>
      <w:r w:rsidRPr="00735BC3">
        <w:rPr>
          <w:rFonts w:ascii="Segoe UI" w:eastAsia="Times New Roman" w:hAnsi="Segoe UI" w:cs="Segoe UI"/>
          <w:color w:val="222222"/>
          <w:sz w:val="24"/>
          <w:szCs w:val="24"/>
        </w:rPr>
        <w:fldChar w:fldCharType="begin"/>
      </w:r>
      <w:r w:rsidRPr="00735BC3">
        <w:rPr>
          <w:rFonts w:ascii="Segoe UI" w:eastAsia="Times New Roman" w:hAnsi="Segoe UI" w:cs="Segoe UI"/>
          <w:color w:val="222222"/>
          <w:sz w:val="24"/>
          <w:szCs w:val="24"/>
        </w:rPr>
        <w:instrText xml:space="preserve"> HYPERLINK "http://www.le-cocher.org/" \t "_blank" </w:instrText>
      </w:r>
      <w:r w:rsidRPr="00735BC3">
        <w:rPr>
          <w:rFonts w:ascii="Segoe UI" w:eastAsia="Times New Roman" w:hAnsi="Segoe UI" w:cs="Segoe UI"/>
          <w:color w:val="222222"/>
          <w:sz w:val="24"/>
          <w:szCs w:val="24"/>
        </w:rPr>
        <w:fldChar w:fldCharType="separate"/>
      </w:r>
      <w:r w:rsidRPr="00735BC3">
        <w:rPr>
          <w:rFonts w:ascii="Segoe UI" w:eastAsia="Times New Roman" w:hAnsi="Segoe UI" w:cs="Segoe UI"/>
          <w:color w:val="222222"/>
          <w:sz w:val="24"/>
          <w:szCs w:val="24"/>
          <w:u w:val="single"/>
        </w:rPr>
        <w:t>le COCHER</w:t>
      </w:r>
      <w:r w:rsidRPr="00735BC3">
        <w:rPr>
          <w:rFonts w:ascii="Segoe UI" w:eastAsia="Times New Roman" w:hAnsi="Segoe UI" w:cs="Segoe UI"/>
          <w:color w:val="222222"/>
          <w:sz w:val="24"/>
          <w:szCs w:val="24"/>
        </w:rPr>
        <w:fldChar w:fldCharType="end"/>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Ils ont construit leur radiotélescope d'après les idées et plans de Bertrand </w:t>
      </w:r>
      <w:proofErr w:type="spellStart"/>
      <w:r w:rsidRPr="00735BC3">
        <w:rPr>
          <w:rFonts w:ascii="Segoe UI" w:eastAsia="Times New Roman" w:hAnsi="Segoe UI" w:cs="Segoe UI"/>
          <w:color w:val="222222"/>
          <w:sz w:val="24"/>
          <w:szCs w:val="24"/>
        </w:rPr>
        <w:t>Flouret</w:t>
      </w:r>
      <w:proofErr w:type="spellEnd"/>
      <w:r w:rsidRPr="00735BC3">
        <w:rPr>
          <w:rFonts w:ascii="Segoe UI" w:eastAsia="Times New Roman" w:hAnsi="Segoe UI" w:cs="Segoe UI"/>
          <w:color w:val="222222"/>
          <w:sz w:val="24"/>
          <w:szCs w:val="24"/>
        </w:rPr>
        <w:t xml:space="preserve"> : </w:t>
      </w:r>
      <w:hyperlink r:id="rId6" w:tgtFrame="_blank" w:history="1">
        <w:r w:rsidRPr="00735BC3">
          <w:rPr>
            <w:rFonts w:ascii="Segoe UI" w:eastAsia="Times New Roman" w:hAnsi="Segoe UI" w:cs="Segoe UI"/>
            <w:color w:val="222222"/>
            <w:sz w:val="24"/>
            <w:szCs w:val="24"/>
            <w:u w:val="single"/>
          </w:rPr>
          <w:t>site dédié au radiotélescope amateur LUCIE</w:t>
        </w:r>
      </w:hyperlink>
      <w:r w:rsidRPr="00735BC3">
        <w:rPr>
          <w:rFonts w:ascii="Segoe UI" w:eastAsia="Times New Roman" w:hAnsi="Segoe UI" w:cs="Segoe UI"/>
          <w:color w:val="222222"/>
          <w:sz w:val="24"/>
          <w:szCs w:val="24"/>
        </w:rPr>
        <w:t xml:space="preserve"> </w:t>
      </w:r>
    </w:p>
    <w:p w:rsidR="00735BC3" w:rsidRPr="00735BC3" w:rsidRDefault="00735BC3" w:rsidP="00735BC3">
      <w:pPr>
        <w:pBdr>
          <w:bottom w:val="single" w:sz="6" w:space="4" w:color="EAECEF"/>
        </w:pBdr>
        <w:spacing w:before="270" w:after="100" w:afterAutospacing="1" w:line="240" w:lineRule="auto"/>
        <w:outlineLvl w:val="1"/>
        <w:rPr>
          <w:rFonts w:ascii="inherit" w:eastAsia="Times New Roman" w:hAnsi="inherit" w:cs="Segoe UI"/>
          <w:color w:val="24292E"/>
          <w:kern w:val="36"/>
          <w:sz w:val="48"/>
          <w:szCs w:val="48"/>
        </w:rPr>
      </w:pPr>
      <w:hyperlink r:id="rId7" w:history="1">
        <w:r w:rsidRPr="00735BC3">
          <w:rPr>
            <w:rFonts w:ascii="inherit" w:eastAsia="Times New Roman" w:hAnsi="inherit" w:cs="Segoe UI"/>
            <w:color w:val="222222"/>
            <w:kern w:val="36"/>
            <w:sz w:val="48"/>
            <w:szCs w:val="48"/>
          </w:rPr>
          <w:t>I. Ce que l'on apprend à partir des observations du Soleil dans le domaine des ondes radio</w:t>
        </w:r>
      </w:hyperlink>
      <w:r w:rsidRPr="00735BC3">
        <w:rPr>
          <w:rFonts w:ascii="inherit" w:eastAsia="Times New Roman" w:hAnsi="inherit" w:cs="Segoe UI"/>
          <w:color w:val="24292E"/>
          <w:kern w:val="36"/>
          <w:sz w:val="48"/>
          <w:szCs w:val="48"/>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lastRenderedPageBreak/>
        <w:t xml:space="preserve">Il n'y a </w:t>
      </w:r>
      <w:r w:rsidRPr="00735BC3">
        <w:rPr>
          <w:rFonts w:ascii="Segoe UI" w:eastAsia="Times New Roman" w:hAnsi="Segoe UI" w:cs="Segoe UI"/>
          <w:b/>
          <w:bCs/>
          <w:color w:val="222222"/>
          <w:sz w:val="24"/>
          <w:szCs w:val="24"/>
        </w:rPr>
        <w:t>pas de séparation nette entre « l'intérieur » du Soleil, et son atmosphère</w:t>
      </w:r>
      <w:r w:rsidRPr="00735BC3">
        <w:rPr>
          <w:rFonts w:ascii="Segoe UI" w:eastAsia="Times New Roman" w:hAnsi="Segoe UI" w:cs="Segoe UI"/>
          <w:color w:val="222222"/>
          <w:sz w:val="24"/>
          <w:szCs w:val="24"/>
        </w:rPr>
        <w:t xml:space="preserve">. Néanmoins il existe une zone de transition, la </w:t>
      </w:r>
      <w:r w:rsidRPr="00735BC3">
        <w:rPr>
          <w:rFonts w:ascii="Segoe UI" w:eastAsia="Times New Roman" w:hAnsi="Segoe UI" w:cs="Segoe UI"/>
          <w:b/>
          <w:bCs/>
          <w:color w:val="222222"/>
          <w:sz w:val="24"/>
          <w:szCs w:val="24"/>
        </w:rPr>
        <w:t>photosphère</w:t>
      </w:r>
      <w:r w:rsidRPr="00735BC3">
        <w:rPr>
          <w:rFonts w:ascii="Segoe UI" w:eastAsia="Times New Roman" w:hAnsi="Segoe UI" w:cs="Segoe UI"/>
          <w:color w:val="222222"/>
          <w:sz w:val="24"/>
          <w:szCs w:val="24"/>
        </w:rPr>
        <w:t xml:space="preserve">, qui marque le début de l'atmosphère solaire : son rayonnement peut s'échapper dans l'espace.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Lorsqu'on s'élève en altitude, viennent ensuite la chromosphère et la couronne. </w:t>
      </w:r>
    </w:p>
    <w:p w:rsidR="00735BC3" w:rsidRPr="00735BC3" w:rsidRDefault="00735BC3" w:rsidP="00735BC3">
      <w:pPr>
        <w:spacing w:after="0" w:line="240" w:lineRule="auto"/>
        <w:rPr>
          <w:rFonts w:ascii="Segoe UI" w:eastAsia="Times New Roman" w:hAnsi="Segoe UI" w:cs="Segoe UI"/>
          <w:color w:val="222222"/>
          <w:sz w:val="24"/>
          <w:szCs w:val="24"/>
        </w:rPr>
      </w:pP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i/>
          <w:iCs/>
          <w:color w:val="222222"/>
          <w:sz w:val="24"/>
          <w:szCs w:val="24"/>
        </w:rPr>
        <w:t>Fig. 1 : Structure de l'atmosphère du Soleil :</w:t>
      </w:r>
      <w:r w:rsidRPr="00735BC3">
        <w:rPr>
          <w:rFonts w:ascii="Segoe UI" w:eastAsia="Times New Roman" w:hAnsi="Segoe UI" w:cs="Segoe UI"/>
          <w:color w:val="222222"/>
          <w:sz w:val="24"/>
          <w:szCs w:val="24"/>
        </w:rPr>
        <w:t xml:space="preserve"> </w:t>
      </w:r>
      <w:r w:rsidRPr="00735BC3">
        <w:rPr>
          <w:rFonts w:ascii="Segoe UI" w:eastAsia="Times New Roman" w:hAnsi="Segoe UI" w:cs="Segoe UI"/>
          <w:i/>
          <w:iCs/>
          <w:color w:val="222222"/>
          <w:sz w:val="24"/>
          <w:szCs w:val="24"/>
        </w:rPr>
        <w:t>les différentes couches, indication de quelques températures</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 </w:t>
      </w:r>
      <w:r w:rsidRPr="00735BC3">
        <w:rPr>
          <w:rFonts w:ascii="Segoe UI" w:eastAsia="Times New Roman" w:hAnsi="Segoe UI" w:cs="Segoe UI"/>
          <w:b/>
          <w:bCs/>
          <w:color w:val="222222"/>
          <w:sz w:val="24"/>
          <w:szCs w:val="24"/>
        </w:rPr>
        <w:t>photosphère</w:t>
      </w:r>
      <w:r w:rsidRPr="00735BC3">
        <w:rPr>
          <w:rFonts w:ascii="Segoe UI" w:eastAsia="Times New Roman" w:hAnsi="Segoe UI" w:cs="Segoe UI"/>
          <w:color w:val="222222"/>
          <w:sz w:val="24"/>
          <w:szCs w:val="24"/>
        </w:rPr>
        <w:t xml:space="preserve"> émet le rayonnement visible que nous observons depuis la Terre. Couche constituée de plasma, partiellement transparente. Environ 500 km d'épaisseur, température moyenne de 5785 K.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 </w:t>
      </w:r>
      <w:r w:rsidRPr="00735BC3">
        <w:rPr>
          <w:rFonts w:ascii="Segoe UI" w:eastAsia="Times New Roman" w:hAnsi="Segoe UI" w:cs="Segoe UI"/>
          <w:b/>
          <w:bCs/>
          <w:color w:val="222222"/>
          <w:sz w:val="24"/>
          <w:szCs w:val="24"/>
        </w:rPr>
        <w:t>chromosphère</w:t>
      </w:r>
      <w:r w:rsidRPr="00735BC3">
        <w:rPr>
          <w:rFonts w:ascii="Segoe UI" w:eastAsia="Times New Roman" w:hAnsi="Segoe UI" w:cs="Segoe UI"/>
          <w:color w:val="222222"/>
          <w:sz w:val="24"/>
          <w:szCs w:val="24"/>
        </w:rPr>
        <w:t xml:space="preserve"> est beaucoup moins brillante que la photosphère, d'épaisseur relativement faible (environ 2000 km), et la température croît avec l'altitude (évolution inverse que dans la photosphère) de 4300 K à 50000 K environ.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 </w:t>
      </w:r>
      <w:r w:rsidRPr="00735BC3">
        <w:rPr>
          <w:rFonts w:ascii="Segoe UI" w:eastAsia="Times New Roman" w:hAnsi="Segoe UI" w:cs="Segoe UI"/>
          <w:b/>
          <w:bCs/>
          <w:color w:val="222222"/>
          <w:sz w:val="24"/>
          <w:szCs w:val="24"/>
        </w:rPr>
        <w:t>couronne</w:t>
      </w:r>
      <w:r w:rsidRPr="00735BC3">
        <w:rPr>
          <w:rFonts w:ascii="Segoe UI" w:eastAsia="Times New Roman" w:hAnsi="Segoe UI" w:cs="Segoe UI"/>
          <w:color w:val="222222"/>
          <w:sz w:val="24"/>
          <w:szCs w:val="24"/>
        </w:rPr>
        <w:t xml:space="preserve"> est principalement visible lors des éclipses, où elle apparaît comme une grande auréole blanchâtre autour du disque solaire. Sa température peut atteindre les 2 millions de degrés.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Chaque couche possède des structures (tâches, granules, protubérances). Mais la plupart de ces structures étant liées à l'activité solaire, elles sont reliées entre elles dans le temps et dans l'espace.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L'atmosphère solaire bloque les ondes de fréquence plus petite qu'une certaine </w:t>
      </w:r>
      <w:r w:rsidRPr="00735BC3">
        <w:rPr>
          <w:rFonts w:ascii="Segoe UI" w:eastAsia="Times New Roman" w:hAnsi="Segoe UI" w:cs="Segoe UI"/>
          <w:b/>
          <w:bCs/>
          <w:color w:val="222222"/>
          <w:sz w:val="24"/>
          <w:szCs w:val="24"/>
        </w:rPr>
        <w:t>fréquence critique</w:t>
      </w:r>
      <w:r w:rsidRPr="00735BC3">
        <w:rPr>
          <w:rFonts w:ascii="Segoe UI" w:eastAsia="Times New Roman" w:hAnsi="Segoe UI" w:cs="Segoe UI"/>
          <w:color w:val="222222"/>
          <w:sz w:val="24"/>
          <w:szCs w:val="24"/>
        </w:rPr>
        <w:t xml:space="preserve">. Cette fréquence critique dépend elle-même de la densité électronique dans le milieu ionisé qu'est l'atmosphère solaire, et donc de l'altitude (la densité décroit lorsque l'altitude augmente).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Cette fréquence critique s'exprime : </w:t>
      </w:r>
      <w:proofErr w:type="spellStart"/>
      <w:r w:rsidRPr="00735BC3">
        <w:rPr>
          <w:rFonts w:ascii="Segoe UI" w:eastAsia="Times New Roman" w:hAnsi="Segoe UI" w:cs="Segoe UI"/>
          <w:color w:val="222222"/>
          <w:sz w:val="24"/>
          <w:szCs w:val="24"/>
        </w:rPr>
        <w:t>νc</w:t>
      </w:r>
      <w:proofErr w:type="spellEnd"/>
      <w:r w:rsidRPr="00735BC3">
        <w:rPr>
          <w:rFonts w:ascii="Segoe UI" w:eastAsia="Times New Roman" w:hAnsi="Segoe UI" w:cs="Segoe UI"/>
          <w:color w:val="222222"/>
          <w:sz w:val="24"/>
          <w:szCs w:val="24"/>
        </w:rPr>
        <w:t xml:space="preserve"> = </w:t>
      </w:r>
      <w:r w:rsidRPr="00735BC3">
        <w:rPr>
          <w:rFonts w:ascii="Segoe UI" w:eastAsia="Times New Roman" w:hAnsi="Segoe UI" w:cs="Segoe UI"/>
          <w:noProof/>
          <w:color w:val="222222"/>
          <w:sz w:val="24"/>
          <w:szCs w:val="24"/>
        </w:rPr>
        <w:drawing>
          <wp:inline distT="0" distB="0" distL="0" distR="0">
            <wp:extent cx="476250" cy="387350"/>
            <wp:effectExtent l="0" t="0" r="0" b="0"/>
            <wp:docPr id="14" name="Image 14" descr="formu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ul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38735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N : densité volumique </w:t>
      </w:r>
      <w:proofErr w:type="gramStart"/>
      <w:r w:rsidRPr="00735BC3">
        <w:rPr>
          <w:rFonts w:ascii="Segoe UI" w:eastAsia="Times New Roman" w:hAnsi="Segoe UI" w:cs="Segoe UI"/>
          <w:color w:val="222222"/>
          <w:sz w:val="24"/>
          <w:szCs w:val="24"/>
        </w:rPr>
        <w:t>d'électrons</w:t>
      </w:r>
      <w:r w:rsidRPr="00735BC3">
        <w:rPr>
          <w:rFonts w:ascii="Segoe UI" w:eastAsia="Times New Roman" w:hAnsi="Segoe UI" w:cs="Segoe UI"/>
          <w:color w:val="222222"/>
          <w:sz w:val="24"/>
          <w:szCs w:val="24"/>
        </w:rPr>
        <w:br/>
        <w:t>e</w:t>
      </w:r>
      <w:proofErr w:type="gramEnd"/>
      <w:r w:rsidRPr="00735BC3">
        <w:rPr>
          <w:rFonts w:ascii="Segoe UI" w:eastAsia="Times New Roman" w:hAnsi="Segoe UI" w:cs="Segoe UI"/>
          <w:color w:val="222222"/>
          <w:sz w:val="24"/>
          <w:szCs w:val="24"/>
        </w:rPr>
        <w:t> : charge élémentaire</w:t>
      </w:r>
      <w:r w:rsidRPr="00735BC3">
        <w:rPr>
          <w:rFonts w:ascii="Segoe UI" w:eastAsia="Times New Roman" w:hAnsi="Segoe UI" w:cs="Segoe UI"/>
          <w:color w:val="222222"/>
          <w:sz w:val="24"/>
          <w:szCs w:val="24"/>
        </w:rPr>
        <w:br/>
        <w:t>ε0 : permittivité diélectrique du vide</w:t>
      </w:r>
      <w:r w:rsidRPr="00735BC3">
        <w:rPr>
          <w:rFonts w:ascii="Segoe UI" w:eastAsia="Times New Roman" w:hAnsi="Segoe UI" w:cs="Segoe UI"/>
          <w:color w:val="222222"/>
          <w:sz w:val="24"/>
          <w:szCs w:val="24"/>
        </w:rPr>
        <w:br/>
        <w:t xml:space="preserve">m : masse d'un électron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lastRenderedPageBreak/>
        <w:t>L'indice de réfraction du milieu ionisé est n =</w:t>
      </w:r>
      <w:r w:rsidRPr="00735BC3">
        <w:rPr>
          <w:rFonts w:ascii="Segoe UI" w:eastAsia="Times New Roman" w:hAnsi="Segoe UI" w:cs="Segoe UI"/>
          <w:noProof/>
          <w:color w:val="222222"/>
          <w:sz w:val="24"/>
          <w:szCs w:val="24"/>
        </w:rPr>
        <w:drawing>
          <wp:inline distT="0" distB="0" distL="0" distR="0">
            <wp:extent cx="476250" cy="317500"/>
            <wp:effectExtent l="0" t="0" r="0" b="6350"/>
            <wp:docPr id="13" name="Image 13" descr="formu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ule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 cy="317500"/>
                    </a:xfrm>
                    <a:prstGeom prst="rect">
                      <a:avLst/>
                    </a:prstGeom>
                    <a:noFill/>
                    <a:ln>
                      <a:noFill/>
                    </a:ln>
                  </pic:spPr>
                </pic:pic>
              </a:graphicData>
            </a:graphic>
          </wp:inline>
        </w:drawing>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où ν est la fréquence de l'onde</w:t>
      </w:r>
      <w:r w:rsidRPr="00735BC3">
        <w:rPr>
          <w:rFonts w:ascii="Segoe UI" w:eastAsia="Times New Roman" w:hAnsi="Segoe UI" w:cs="Segoe UI"/>
          <w:color w:val="222222"/>
          <w:sz w:val="24"/>
          <w:szCs w:val="24"/>
        </w:rPr>
        <w:br/>
        <w:t>Or n&lt;1 (vitesse de l'onde =&gt; vitesse de phase</w:t>
      </w:r>
      <w:proofErr w:type="gramStart"/>
      <w:r w:rsidRPr="00735BC3">
        <w:rPr>
          <w:rFonts w:ascii="Segoe UI" w:eastAsia="Times New Roman" w:hAnsi="Segoe UI" w:cs="Segoe UI"/>
          <w:color w:val="222222"/>
          <w:sz w:val="24"/>
          <w:szCs w:val="24"/>
        </w:rPr>
        <w:t>)</w:t>
      </w:r>
      <w:proofErr w:type="gramEnd"/>
      <w:r w:rsidRPr="00735BC3">
        <w:rPr>
          <w:rFonts w:ascii="Segoe UI" w:eastAsia="Times New Roman" w:hAnsi="Segoe UI" w:cs="Segoe UI"/>
          <w:color w:val="222222"/>
          <w:sz w:val="24"/>
          <w:szCs w:val="24"/>
        </w:rPr>
        <w:br/>
        <w:t xml:space="preserve">Donc la propagation est impossible pour  </w:t>
      </w:r>
      <w:proofErr w:type="spellStart"/>
      <w:r w:rsidRPr="00735BC3">
        <w:rPr>
          <w:rFonts w:ascii="Segoe UI" w:eastAsia="Times New Roman" w:hAnsi="Segoe UI" w:cs="Segoe UI"/>
          <w:color w:val="222222"/>
          <w:sz w:val="24"/>
          <w:szCs w:val="24"/>
        </w:rPr>
        <w:t>νc</w:t>
      </w:r>
      <w:proofErr w:type="spellEnd"/>
      <w:r w:rsidRPr="00735BC3">
        <w:rPr>
          <w:rFonts w:ascii="Segoe UI" w:eastAsia="Times New Roman" w:hAnsi="Segoe UI" w:cs="Segoe UI"/>
          <w:color w:val="222222"/>
          <w:sz w:val="24"/>
          <w:szCs w:val="24"/>
        </w:rPr>
        <w:t xml:space="preserve"> / v   &gt; 1 !</w:t>
      </w:r>
      <w:r w:rsidRPr="00735BC3">
        <w:rPr>
          <w:rFonts w:ascii="Segoe UI" w:eastAsia="Times New Roman" w:hAnsi="Segoe UI" w:cs="Segoe UI"/>
          <w:color w:val="222222"/>
          <w:sz w:val="24"/>
          <w:szCs w:val="24"/>
        </w:rPr>
        <w:br/>
      </w:r>
      <w:r w:rsidRPr="00735BC3">
        <w:rPr>
          <w:rFonts w:ascii="Segoe UI" w:eastAsia="Times New Roman" w:hAnsi="Segoe UI" w:cs="Segoe UI"/>
          <w:b/>
          <w:bCs/>
          <w:color w:val="222222"/>
          <w:sz w:val="24"/>
          <w:szCs w:val="24"/>
        </w:rPr>
        <w:t xml:space="preserve">L'atmosphère bloque les ondes de fréquence &lt; </w:t>
      </w:r>
      <w:proofErr w:type="spellStart"/>
      <w:r w:rsidRPr="00735BC3">
        <w:rPr>
          <w:rFonts w:ascii="Segoe UI" w:eastAsia="Times New Roman" w:hAnsi="Segoe UI" w:cs="Segoe UI"/>
          <w:b/>
          <w:bCs/>
          <w:color w:val="222222"/>
          <w:sz w:val="24"/>
          <w:szCs w:val="24"/>
        </w:rPr>
        <w:t>νc</w:t>
      </w:r>
      <w:proofErr w:type="spellEnd"/>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br/>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b/>
          <w:bCs/>
          <w:noProof/>
          <w:color w:val="222222"/>
          <w:sz w:val="24"/>
          <w:szCs w:val="24"/>
        </w:rPr>
        <w:drawing>
          <wp:inline distT="0" distB="0" distL="0" distR="0">
            <wp:extent cx="2857500" cy="1752600"/>
            <wp:effectExtent l="0" t="0" r="0" b="0"/>
            <wp:docPr id="12" name="Image 12" descr="altitude crit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titude critiqu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752600"/>
                    </a:xfrm>
                    <a:prstGeom prst="rect">
                      <a:avLst/>
                    </a:prstGeom>
                    <a:noFill/>
                    <a:ln>
                      <a:noFill/>
                    </a:ln>
                  </pic:spPr>
                </pic:pic>
              </a:graphicData>
            </a:graphic>
          </wp:inline>
        </w:drawing>
      </w:r>
      <w:r w:rsidRPr="00735BC3">
        <w:rPr>
          <w:rFonts w:ascii="Segoe UI" w:eastAsia="Times New Roman" w:hAnsi="Segoe UI" w:cs="Segoe UI"/>
          <w:b/>
          <w:bCs/>
          <w:i/>
          <w:iCs/>
          <w:color w:val="222222"/>
          <w:sz w:val="24"/>
          <w:szCs w:val="24"/>
        </w:rPr>
        <w:t>Fig. 2 : Émission des ondes radio de pulsation ω</w:t>
      </w:r>
      <w:r w:rsidRPr="00735BC3">
        <w:rPr>
          <w:rFonts w:ascii="Segoe UI" w:eastAsia="Times New Roman" w:hAnsi="Segoe UI" w:cs="Segoe UI"/>
          <w:color w:val="222222"/>
          <w:sz w:val="24"/>
          <w:szCs w:val="24"/>
        </w:rPr>
        <w:t xml:space="preserve"> </w:t>
      </w:r>
      <w:r w:rsidRPr="00735BC3">
        <w:rPr>
          <w:rFonts w:ascii="Segoe UI" w:eastAsia="Times New Roman" w:hAnsi="Segoe UI" w:cs="Segoe UI"/>
          <w:i/>
          <w:iCs/>
          <w:color w:val="222222"/>
          <w:sz w:val="24"/>
          <w:szCs w:val="24"/>
        </w:rPr>
        <w:t>par rapport à l'altitude critique associée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Ainsi, à chaque fréquence correspond une altitude critique. La plupart des radiations d'une fréquence données proviennent d'une fine couche d'atmosphère solaire située juste </w:t>
      </w:r>
      <w:proofErr w:type="spellStart"/>
      <w:r w:rsidRPr="00735BC3">
        <w:rPr>
          <w:rFonts w:ascii="Segoe UI" w:eastAsia="Times New Roman" w:hAnsi="Segoe UI" w:cs="Segoe UI"/>
          <w:color w:val="222222"/>
          <w:sz w:val="24"/>
          <w:szCs w:val="24"/>
        </w:rPr>
        <w:t>au dessus</w:t>
      </w:r>
      <w:proofErr w:type="spellEnd"/>
      <w:r w:rsidRPr="00735BC3">
        <w:rPr>
          <w:rFonts w:ascii="Segoe UI" w:eastAsia="Times New Roman" w:hAnsi="Segoe UI" w:cs="Segoe UI"/>
          <w:color w:val="222222"/>
          <w:sz w:val="24"/>
          <w:szCs w:val="24"/>
        </w:rPr>
        <w:t xml:space="preserve"> de la couche critique relative à cette fréquence. L'étude des </w:t>
      </w:r>
      <w:proofErr w:type="spellStart"/>
      <w:r w:rsidRPr="00735BC3">
        <w:rPr>
          <w:rFonts w:ascii="Segoe UI" w:eastAsia="Times New Roman" w:hAnsi="Segoe UI" w:cs="Segoe UI"/>
          <w:color w:val="222222"/>
          <w:sz w:val="24"/>
          <w:szCs w:val="24"/>
        </w:rPr>
        <w:t>radio-ondes</w:t>
      </w:r>
      <w:proofErr w:type="spellEnd"/>
      <w:r w:rsidRPr="00735BC3">
        <w:rPr>
          <w:rFonts w:ascii="Segoe UI" w:eastAsia="Times New Roman" w:hAnsi="Segoe UI" w:cs="Segoe UI"/>
          <w:color w:val="222222"/>
          <w:sz w:val="24"/>
          <w:szCs w:val="24"/>
        </w:rPr>
        <w:t xml:space="preserve"> à une fréquence donnée permet donc l'étude d'une altitude particulière dans l'atmosphère du Soleil.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2) Les phénomènes en surface et dans l'atmosphère du Soleil</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 granulation de la photosphère est une conséquence des mouvements de convection, dans la zone convective du soleil située juste en dessous de la photosphère.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Mais de nombreux autres phénomènes sont liés à l'activité solaire : les taches et facules (photosphère), les protubérances ou filaments (couronne) sont les témoins d'une activité variable, selon des cycles d'environ onze ans. (+ </w:t>
      </w:r>
      <w:proofErr w:type="gramStart"/>
      <w:r w:rsidRPr="00735BC3">
        <w:rPr>
          <w:rFonts w:ascii="Segoe UI" w:eastAsia="Times New Roman" w:hAnsi="Segoe UI" w:cs="Segoe UI"/>
          <w:color w:val="222222"/>
          <w:sz w:val="24"/>
          <w:szCs w:val="24"/>
        </w:rPr>
        <w:t>vents</w:t>
      </w:r>
      <w:proofErr w:type="gramEnd"/>
      <w:r w:rsidRPr="00735BC3">
        <w:rPr>
          <w:rFonts w:ascii="Segoe UI" w:eastAsia="Times New Roman" w:hAnsi="Segoe UI" w:cs="Segoe UI"/>
          <w:color w:val="222222"/>
          <w:sz w:val="24"/>
          <w:szCs w:val="24"/>
        </w:rPr>
        <w:t xml:space="preserve"> solaires, héliosphère)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3) Un suivi de l'activité solaire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lastRenderedPageBreak/>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Les phénomènes témoignant de l'activité solaire s'accompagnent d'émissions plus importantes d'ondes radio</w:t>
      </w:r>
      <w:r w:rsidRPr="00735BC3">
        <w:rPr>
          <w:rFonts w:ascii="Segoe UI" w:eastAsia="Times New Roman" w:hAnsi="Segoe UI" w:cs="Segoe UI"/>
          <w:color w:val="222222"/>
          <w:sz w:val="24"/>
          <w:szCs w:val="24"/>
        </w:rPr>
        <w:t xml:space="preserve"> : en effet, lorsqu'un sursaut solaire se produit, des lignes de champ magnétique forment alors une sorte de tube vers l'espace interplanétaire, et véhicule des électrons libres du plasma pour être expulsés du Soleil, et parvenir jusqu'à nos radiotélescopes.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p>
    <w:p w:rsidR="00735BC3" w:rsidRPr="00735BC3" w:rsidRDefault="00735BC3" w:rsidP="00735BC3">
      <w:pPr>
        <w:pBdr>
          <w:bottom w:val="single" w:sz="6" w:space="4" w:color="EAECEF"/>
        </w:pBdr>
        <w:spacing w:before="270" w:after="100" w:afterAutospacing="1" w:line="240" w:lineRule="auto"/>
        <w:outlineLvl w:val="2"/>
        <w:rPr>
          <w:rFonts w:ascii="inherit" w:eastAsia="Times New Roman" w:hAnsi="inherit" w:cs="Segoe UI"/>
          <w:color w:val="24292E"/>
          <w:sz w:val="36"/>
          <w:szCs w:val="36"/>
        </w:rPr>
      </w:pPr>
      <w:hyperlink r:id="rId11" w:history="1">
        <w:r w:rsidRPr="00735BC3">
          <w:rPr>
            <w:rFonts w:ascii="inherit" w:eastAsia="Times New Roman" w:hAnsi="inherit" w:cs="Segoe UI"/>
            <w:color w:val="222222"/>
            <w:sz w:val="36"/>
            <w:szCs w:val="36"/>
          </w:rPr>
          <w:t>II. Le radiotélescope</w:t>
        </w:r>
      </w:hyperlink>
      <w:r w:rsidRPr="00735BC3">
        <w:rPr>
          <w:rFonts w:ascii="inherit" w:eastAsia="Times New Roman" w:hAnsi="inherit" w:cs="Segoe UI"/>
          <w:color w:val="24292E"/>
          <w:sz w:val="36"/>
          <w:szCs w:val="36"/>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1) Fonctionnement d'un radiotélescope à une antenne</w:t>
      </w:r>
      <w:r w:rsidRPr="00735BC3">
        <w:rPr>
          <w:rFonts w:ascii="Segoe UI" w:eastAsia="Times New Roman" w:hAnsi="Segoe UI" w:cs="Segoe UI"/>
          <w:color w:val="222222"/>
          <w:sz w:val="24"/>
          <w:szCs w:val="24"/>
        </w:rPr>
        <w:t xml:space="preserve">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b/>
          <w:bCs/>
          <w:noProof/>
          <w:color w:val="222222"/>
          <w:sz w:val="24"/>
          <w:szCs w:val="24"/>
        </w:rPr>
        <w:drawing>
          <wp:inline distT="0" distB="0" distL="0" distR="0">
            <wp:extent cx="5715000" cy="2724150"/>
            <wp:effectExtent l="0" t="0" r="0" b="0"/>
            <wp:docPr id="11" name="Image 11" descr="Radiotélescope légend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diotélescope légendé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272415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Fig. 3 : Représentation schématique d'un radiotélescope à une antenne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Un radiotélescope est constitué d'un </w:t>
      </w:r>
      <w:r w:rsidRPr="00735BC3">
        <w:rPr>
          <w:rFonts w:ascii="Segoe UI" w:eastAsia="Times New Roman" w:hAnsi="Segoe UI" w:cs="Segoe UI"/>
          <w:b/>
          <w:bCs/>
          <w:color w:val="222222"/>
          <w:sz w:val="24"/>
          <w:szCs w:val="24"/>
        </w:rPr>
        <w:t>réflecteur</w:t>
      </w:r>
      <w:r w:rsidRPr="00735BC3">
        <w:rPr>
          <w:rFonts w:ascii="Segoe UI" w:eastAsia="Times New Roman" w:hAnsi="Segoe UI" w:cs="Segoe UI"/>
          <w:color w:val="222222"/>
          <w:sz w:val="24"/>
          <w:szCs w:val="24"/>
        </w:rPr>
        <w:t xml:space="preserve"> (le plus souvent, une antenne parabolique), avec au foyer, un </w:t>
      </w:r>
      <w:r w:rsidRPr="00735BC3">
        <w:rPr>
          <w:rFonts w:ascii="Segoe UI" w:eastAsia="Times New Roman" w:hAnsi="Segoe UI" w:cs="Segoe UI"/>
          <w:b/>
          <w:bCs/>
          <w:color w:val="222222"/>
          <w:sz w:val="24"/>
          <w:szCs w:val="24"/>
        </w:rPr>
        <w:t>récepteur</w:t>
      </w:r>
      <w:r w:rsidRPr="00735BC3">
        <w:rPr>
          <w:rFonts w:ascii="Segoe UI" w:eastAsia="Times New Roman" w:hAnsi="Segoe UI" w:cs="Segoe UI"/>
          <w:color w:val="222222"/>
          <w:sz w:val="24"/>
          <w:szCs w:val="24"/>
        </w:rPr>
        <w:t xml:space="preserve">. Ce récepteur doit être capable de recevoir des signaux faibles et variant lentement. Il est relié à un </w:t>
      </w:r>
      <w:r w:rsidRPr="00735BC3">
        <w:rPr>
          <w:rFonts w:ascii="Segoe UI" w:eastAsia="Times New Roman" w:hAnsi="Segoe UI" w:cs="Segoe UI"/>
          <w:b/>
          <w:bCs/>
          <w:color w:val="222222"/>
          <w:sz w:val="24"/>
          <w:szCs w:val="24"/>
        </w:rPr>
        <w:t>amplificateur</w:t>
      </w:r>
      <w:r w:rsidRPr="00735BC3">
        <w:rPr>
          <w:rFonts w:ascii="Segoe UI" w:eastAsia="Times New Roman" w:hAnsi="Segoe UI" w:cs="Segoe UI"/>
          <w:color w:val="222222"/>
          <w:sz w:val="24"/>
          <w:szCs w:val="24"/>
        </w:rPr>
        <w:t xml:space="preserve"> qui abaisse également la fréquence, et convertit en un signal électrique ou numérique, pour être ensuite enregistré ou affiché.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2) Particularités de l'observation dans le domaine radio</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Un avantage : s'affranchir des perturbations de l'atmosphère terrestre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lastRenderedPageBreak/>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Les ondes radio centimétrique sont peu arrêtées par la matière </w:t>
      </w:r>
      <w:r w:rsidRPr="00735BC3">
        <w:rPr>
          <w:rFonts w:ascii="Segoe UI" w:eastAsia="Times New Roman" w:hAnsi="Segoe UI" w:cs="Segoe UI"/>
          <w:color w:val="222222"/>
          <w:sz w:val="24"/>
          <w:szCs w:val="24"/>
        </w:rPr>
        <w:t xml:space="preserve">: en particulier elles ne sont pas arrêtées par les nuages. Cela facilite grandement l'observation : on n'a pas besoin d'attendre qu'il fasse beau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Cependant les ondes de longueur d'onde supérieure à 30 m sont bloquées par l'ionosphère (même raison que ce qui empêche les ondes de se propager dans l'atmosphère solaire).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De même, l'atmosphère n'est plus transparente pour les ondes de longueur d'onde inférieure à 1 cm. Pour les longueurs d'ondes supérieures à 21 cm, le ciel est brillant, dans le sens où on a des contributions extragalactiques mal connues.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Une surface collectrice moins exigeante que pour les télescopes « classiques »</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La taille maximale des défauts du réflecteur pouvant être négligés est égale à 5% de la longueur d'onde. Les ondes radio ayant de grandes longueurs d'onde (du centimètre au mètre), l</w:t>
      </w:r>
      <w:r w:rsidRPr="00735BC3">
        <w:rPr>
          <w:rFonts w:ascii="Segoe UI" w:eastAsia="Times New Roman" w:hAnsi="Segoe UI" w:cs="Segoe UI"/>
          <w:b/>
          <w:bCs/>
          <w:color w:val="222222"/>
          <w:sz w:val="24"/>
          <w:szCs w:val="24"/>
        </w:rPr>
        <w:t>es surfaces collectrices des télescopes peuvent avoir des imperfections de l'ordre du centimètre pour certains radiotélescopes</w:t>
      </w:r>
      <w:r w:rsidRPr="00735BC3">
        <w:rPr>
          <w:rFonts w:ascii="Segoe UI" w:eastAsia="Times New Roman" w:hAnsi="Segoe UI" w:cs="Segoe UI"/>
          <w:color w:val="222222"/>
          <w:sz w:val="24"/>
          <w:szCs w:val="24"/>
        </w:rPr>
        <w:t xml:space="preserve"> sans que cela ait d'incidence sur les mesures. Certains radiotélescopes sont même fabriqués dans du grillage : les mailles doivent seulement être de dimension très inférieure à la longueur d'onde étudiée.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Une limite : le pouvoir de résolution</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Par nature des ondes radio, u</w:t>
      </w:r>
      <w:r w:rsidRPr="00735BC3">
        <w:rPr>
          <w:rFonts w:ascii="Segoe UI" w:eastAsia="Times New Roman" w:hAnsi="Segoe UI" w:cs="Segoe UI"/>
          <w:b/>
          <w:bCs/>
          <w:color w:val="222222"/>
          <w:sz w:val="24"/>
          <w:szCs w:val="24"/>
        </w:rPr>
        <w:t xml:space="preserve">n radiotélescope </w:t>
      </w:r>
      <w:proofErr w:type="gramStart"/>
      <w:r w:rsidRPr="00735BC3">
        <w:rPr>
          <w:rFonts w:ascii="Segoe UI" w:eastAsia="Times New Roman" w:hAnsi="Segoe UI" w:cs="Segoe UI"/>
          <w:b/>
          <w:bCs/>
          <w:color w:val="222222"/>
          <w:sz w:val="24"/>
          <w:szCs w:val="24"/>
        </w:rPr>
        <w:t>a</w:t>
      </w:r>
      <w:proofErr w:type="gramEnd"/>
      <w:r w:rsidRPr="00735BC3">
        <w:rPr>
          <w:rFonts w:ascii="Segoe UI" w:eastAsia="Times New Roman" w:hAnsi="Segoe UI" w:cs="Segoe UI"/>
          <w:b/>
          <w:bCs/>
          <w:color w:val="222222"/>
          <w:sz w:val="24"/>
          <w:szCs w:val="24"/>
        </w:rPr>
        <w:t xml:space="preserve"> un pouvoir de résolution bien plus faible qu'un télescope optique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Par exemple, pour une longueur d'onde d'un mètre, un radiotélescope de 30 m de diamètre a une résolution de 2° d'arc. C'est beaucoup trop faible pour déterminer ne serait-ce que la position d'une radio source : pour info, le diamètre du Soleil visible vu depuis la Terre est de 0,5°.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Pour pallier ce problème, s'est développé l'</w:t>
      </w:r>
      <w:r w:rsidRPr="00735BC3">
        <w:rPr>
          <w:rFonts w:ascii="Segoe UI" w:eastAsia="Times New Roman" w:hAnsi="Segoe UI" w:cs="Segoe UI"/>
          <w:b/>
          <w:bCs/>
          <w:color w:val="222222"/>
          <w:sz w:val="24"/>
          <w:szCs w:val="24"/>
        </w:rPr>
        <w:t>interférométrie</w:t>
      </w:r>
      <w:r w:rsidRPr="00735BC3">
        <w:rPr>
          <w:rFonts w:ascii="Segoe UI" w:eastAsia="Times New Roman" w:hAnsi="Segoe UI" w:cs="Segoe UI"/>
          <w:color w:val="222222"/>
          <w:sz w:val="24"/>
          <w:szCs w:val="24"/>
        </w:rPr>
        <w:t xml:space="preserve"> (intercontinentale) : des antennes construites à des milliers de km de distance les unes des autres sont couplées : l'instrument virtuel a alors un pouvoir de résolution bien meilleur (et même supérieur à celui des plus grands télescopes optiques).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lastRenderedPageBreak/>
        <w:t>3) Exemples de radiotélescopes célèbres</w:t>
      </w:r>
      <w:r w:rsidRPr="00735BC3">
        <w:rPr>
          <w:rFonts w:ascii="Segoe UI" w:eastAsia="Times New Roman" w:hAnsi="Segoe UI" w:cs="Segoe UI"/>
          <w:color w:val="222222"/>
          <w:sz w:val="24"/>
          <w:szCs w:val="24"/>
        </w:rPr>
        <w:t xml:space="preserve">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mc:AlternateContent>
          <mc:Choice Requires="wps">
            <w:drawing>
              <wp:inline distT="0" distB="0" distL="0" distR="0">
                <wp:extent cx="304800" cy="304800"/>
                <wp:effectExtent l="0" t="0" r="0" b="0"/>
                <wp:docPr id="10" name="Rectangle 10" descr="II. Le radiotélesco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198B3E" id="Rectangle 10" o:spid="_x0000_s1026" alt="II. Le radiotélescop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&#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CTRa8zQIAANgFAAAOAAAAAAAAAAAAAAAAAC4CAABkcnMvZTJvRG9jLnhtbFBLAQIt&#10;ABQABgAIAAAAIQBMoOks2AAAAAMBAAAPAAAAAAAAAAAAAAAAACcFAABkcnMvZG93bnJldi54bWxQ&#10;SwUGAAAAAAQABADzAAAALAYAAAAA&#10;" filled="f" stroked="f">
                <o:lock v:ext="edit" aspectratio="t"/>
                <w10:anchorlock/>
              </v:rect>
            </w:pict>
          </mc:Fallback>
        </mc:AlternateConten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Fig. 4 : Radiotélescope d'Arecibo (Porto Rico)     </w:t>
      </w:r>
      <w:r w:rsidRPr="00735BC3">
        <w:rPr>
          <w:rFonts w:ascii="Segoe UI" w:eastAsia="Times New Roman" w:hAnsi="Segoe UI" w:cs="Segoe UI"/>
          <w:color w:val="222222"/>
          <w:sz w:val="24"/>
          <w:szCs w:val="24"/>
        </w:rPr>
        <w:t xml:space="preserve">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mc:AlternateContent>
          <mc:Choice Requires="wps">
            <w:drawing>
              <wp:inline distT="0" distB="0" distL="0" distR="0">
                <wp:extent cx="304800" cy="304800"/>
                <wp:effectExtent l="0" t="0" r="0" b="0"/>
                <wp:docPr id="9" name="Rectangle 9" descr="II. Le radiotélesco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AFC35E" id="Rectangle 9" o:spid="_x0000_s1026" alt="II. Le radiotélescop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BEY6gnMAgAA1gUAAA4AAAAAAAAAAAAAAAAALgIAAGRycy9lMm9Eb2MueG1sUEsBAi0A&#10;FAAGAAgAAAAhAEyg6SzYAAAAAwEAAA8AAAAAAAAAAAAAAAAAJgUAAGRycy9kb3ducmV2LnhtbFBL&#10;BQYAAAAABAAEAPMAAAArBgAAAAA=&#10;" filled="f" stroked="f">
                <o:lock v:ext="edit" aspectratio="t"/>
                <w10:anchorlock/>
              </v:rect>
            </w:pict>
          </mc:Fallback>
        </mc:AlternateConten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 xml:space="preserve">Fig.5: </w:t>
      </w:r>
      <w:proofErr w:type="spellStart"/>
      <w:r w:rsidRPr="00735BC3">
        <w:rPr>
          <w:rFonts w:ascii="Segoe UI" w:eastAsia="Times New Roman" w:hAnsi="Segoe UI" w:cs="Segoe UI"/>
          <w:i/>
          <w:iCs/>
          <w:color w:val="222222"/>
          <w:sz w:val="24"/>
          <w:szCs w:val="24"/>
        </w:rPr>
        <w:t>Very</w:t>
      </w:r>
      <w:proofErr w:type="spellEnd"/>
      <w:r w:rsidRPr="00735BC3">
        <w:rPr>
          <w:rFonts w:ascii="Segoe UI" w:eastAsia="Times New Roman" w:hAnsi="Segoe UI" w:cs="Segoe UI"/>
          <w:i/>
          <w:iCs/>
          <w:color w:val="222222"/>
          <w:sz w:val="24"/>
          <w:szCs w:val="24"/>
        </w:rPr>
        <w:t xml:space="preserve"> Large </w:t>
      </w:r>
      <w:proofErr w:type="spellStart"/>
      <w:r w:rsidRPr="00735BC3">
        <w:rPr>
          <w:rFonts w:ascii="Segoe UI" w:eastAsia="Times New Roman" w:hAnsi="Segoe UI" w:cs="Segoe UI"/>
          <w:i/>
          <w:iCs/>
          <w:color w:val="222222"/>
          <w:sz w:val="24"/>
          <w:szCs w:val="24"/>
        </w:rPr>
        <w:t>Array</w:t>
      </w:r>
      <w:proofErr w:type="spellEnd"/>
      <w:r w:rsidRPr="00735BC3">
        <w:rPr>
          <w:rFonts w:ascii="Segoe UI" w:eastAsia="Times New Roman" w:hAnsi="Segoe UI" w:cs="Segoe UI"/>
          <w:i/>
          <w:iCs/>
          <w:color w:val="222222"/>
          <w:sz w:val="24"/>
          <w:szCs w:val="24"/>
        </w:rPr>
        <w:t xml:space="preserve"> (Etats-Unis)</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br/>
      </w:r>
    </w:p>
    <w:p w:rsidR="00735BC3" w:rsidRPr="00735BC3" w:rsidRDefault="00735BC3" w:rsidP="00735BC3">
      <w:pPr>
        <w:pBdr>
          <w:bottom w:val="single" w:sz="6" w:space="4" w:color="EAECEF"/>
        </w:pBdr>
        <w:spacing w:before="270" w:after="100" w:afterAutospacing="1" w:line="240" w:lineRule="auto"/>
        <w:outlineLvl w:val="2"/>
        <w:rPr>
          <w:rFonts w:ascii="inherit" w:eastAsia="Times New Roman" w:hAnsi="inherit" w:cs="Segoe UI"/>
          <w:color w:val="24292E"/>
          <w:sz w:val="36"/>
          <w:szCs w:val="36"/>
        </w:rPr>
      </w:pPr>
      <w:hyperlink r:id="rId13" w:history="1">
        <w:r w:rsidRPr="00735BC3">
          <w:rPr>
            <w:rFonts w:ascii="inherit" w:eastAsia="Times New Roman" w:hAnsi="inherit" w:cs="Segoe UI"/>
            <w:color w:val="222222"/>
            <w:sz w:val="36"/>
            <w:szCs w:val="36"/>
          </w:rPr>
          <w:t>III. Initiative personnelle : utilisation de LUCIE, un radiotélescope amateur</w:t>
        </w:r>
      </w:hyperlink>
      <w:r w:rsidRPr="00735BC3">
        <w:rPr>
          <w:rFonts w:ascii="inherit" w:eastAsia="Times New Roman" w:hAnsi="inherit" w:cs="Segoe UI"/>
          <w:color w:val="24292E"/>
          <w:sz w:val="36"/>
          <w:szCs w:val="36"/>
        </w:rPr>
        <w:t xml:space="preserve"> </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1) Présentation du radiotélescope LUCIE</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LUCIE est un radiotélescope amateur imaginé et fabriqué pour la première fois par Bertrand </w:t>
      </w:r>
      <w:proofErr w:type="spellStart"/>
      <w:r w:rsidRPr="00735BC3">
        <w:rPr>
          <w:rFonts w:ascii="Segoe UI" w:eastAsia="Times New Roman" w:hAnsi="Segoe UI" w:cs="Segoe UI"/>
          <w:color w:val="222222"/>
          <w:sz w:val="24"/>
          <w:szCs w:val="24"/>
        </w:rPr>
        <w:t>Flouret</w:t>
      </w:r>
      <w:proofErr w:type="spellEnd"/>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J'ai eu l'occasion d'utiliser l'exemplaire fabriqué par le club d'astronomie Le COCHER, de Nantes.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POUR LES DETAILS DE LA MANIPULATION DU RADIOTELESCOPE, VOIR </w:t>
      </w:r>
      <w:hyperlink r:id="rId14" w:tgtFrame="_blank" w:history="1">
        <w:r w:rsidRPr="00735BC3">
          <w:rPr>
            <w:rFonts w:ascii="Segoe UI" w:eastAsia="Times New Roman" w:hAnsi="Segoe UI" w:cs="Segoe UI"/>
            <w:color w:val="222222"/>
            <w:sz w:val="24"/>
            <w:szCs w:val="24"/>
            <w:u w:val="single"/>
          </w:rPr>
          <w:t>ICI</w:t>
        </w:r>
      </w:hyperlink>
      <w:r w:rsidRPr="00735BC3">
        <w:rPr>
          <w:rFonts w:ascii="Segoe UI" w:eastAsia="Times New Roman" w:hAnsi="Segoe UI" w:cs="Segoe UI"/>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Ce radiotélescope est constitué d'une </w:t>
      </w:r>
      <w:r w:rsidRPr="00735BC3">
        <w:rPr>
          <w:rFonts w:ascii="Segoe UI" w:eastAsia="Times New Roman" w:hAnsi="Segoe UI" w:cs="Segoe UI"/>
          <w:b/>
          <w:bCs/>
          <w:color w:val="222222"/>
          <w:sz w:val="24"/>
          <w:szCs w:val="24"/>
        </w:rPr>
        <w:t>antenne parabolique</w:t>
      </w:r>
      <w:r w:rsidRPr="00735BC3">
        <w:rPr>
          <w:rFonts w:ascii="Segoe UI" w:eastAsia="Times New Roman" w:hAnsi="Segoe UI" w:cs="Segoe UI"/>
          <w:color w:val="222222"/>
          <w:sz w:val="24"/>
          <w:szCs w:val="24"/>
        </w:rPr>
        <w:t xml:space="preserve"> de forme quasi-ronde (92 cm de diamètre horizontal, 100 cm de diamètre vertical). Un </w:t>
      </w:r>
      <w:r w:rsidRPr="00735BC3">
        <w:rPr>
          <w:rFonts w:ascii="Segoe UI" w:eastAsia="Times New Roman" w:hAnsi="Segoe UI" w:cs="Segoe UI"/>
          <w:b/>
          <w:bCs/>
          <w:color w:val="222222"/>
          <w:sz w:val="24"/>
          <w:szCs w:val="24"/>
        </w:rPr>
        <w:t>récepteur</w:t>
      </w:r>
      <w:r w:rsidRPr="00735BC3">
        <w:rPr>
          <w:rFonts w:ascii="Segoe UI" w:eastAsia="Times New Roman" w:hAnsi="Segoe UI" w:cs="Segoe UI"/>
          <w:color w:val="222222"/>
          <w:sz w:val="24"/>
          <w:szCs w:val="24"/>
        </w:rPr>
        <w:t xml:space="preserve"> est placé au foyer, muni d'un </w:t>
      </w:r>
      <w:r w:rsidRPr="00735BC3">
        <w:rPr>
          <w:rFonts w:ascii="Segoe UI" w:eastAsia="Times New Roman" w:hAnsi="Segoe UI" w:cs="Segoe UI"/>
          <w:b/>
          <w:bCs/>
          <w:color w:val="222222"/>
          <w:sz w:val="24"/>
          <w:szCs w:val="24"/>
        </w:rPr>
        <w:t>convertisseur</w:t>
      </w:r>
      <w:r w:rsidRPr="00735BC3">
        <w:rPr>
          <w:rFonts w:ascii="Segoe UI" w:eastAsia="Times New Roman" w:hAnsi="Segoe UI" w:cs="Segoe UI"/>
          <w:color w:val="222222"/>
          <w:sz w:val="24"/>
          <w:szCs w:val="24"/>
        </w:rPr>
        <w:t xml:space="preserve"> qui abaisse la fréquence et convertit l'intensité reçue en tension. Ce convertisseur est relié à un </w:t>
      </w:r>
      <w:r w:rsidRPr="00735BC3">
        <w:rPr>
          <w:rFonts w:ascii="Segoe UI" w:eastAsia="Times New Roman" w:hAnsi="Segoe UI" w:cs="Segoe UI"/>
          <w:b/>
          <w:bCs/>
          <w:color w:val="222222"/>
          <w:sz w:val="24"/>
          <w:szCs w:val="24"/>
        </w:rPr>
        <w:t>amplificateur</w:t>
      </w:r>
      <w:r w:rsidRPr="00735BC3">
        <w:rPr>
          <w:rFonts w:ascii="Segoe UI" w:eastAsia="Times New Roman" w:hAnsi="Segoe UI" w:cs="Segoe UI"/>
          <w:color w:val="222222"/>
          <w:sz w:val="24"/>
          <w:szCs w:val="24"/>
        </w:rPr>
        <w:t xml:space="preserve"> de tension lui-même relié à un </w:t>
      </w:r>
      <w:r w:rsidRPr="00735BC3">
        <w:rPr>
          <w:rFonts w:ascii="Segoe UI" w:eastAsia="Times New Roman" w:hAnsi="Segoe UI" w:cs="Segoe UI"/>
          <w:b/>
          <w:bCs/>
          <w:color w:val="222222"/>
          <w:sz w:val="24"/>
          <w:szCs w:val="24"/>
        </w:rPr>
        <w:t>enregistreur graphique</w:t>
      </w:r>
      <w:r w:rsidRPr="00735BC3">
        <w:rPr>
          <w:rFonts w:ascii="Segoe UI" w:eastAsia="Times New Roman" w:hAnsi="Segoe UI" w:cs="Segoe UI"/>
          <w:color w:val="222222"/>
          <w:sz w:val="24"/>
          <w:szCs w:val="24"/>
        </w:rPr>
        <w:t xml:space="preserve">.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mc:AlternateContent>
          <mc:Choice Requires="wps">
            <w:drawing>
              <wp:inline distT="0" distB="0" distL="0" distR="0">
                <wp:extent cx="304800" cy="304800"/>
                <wp:effectExtent l="0" t="0" r="0" b="0"/>
                <wp:docPr id="8" name="Rectangle 8" descr="III. Initiative personnelle : utilisation de LUCIE, un radiotélescope amateur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0FA76" id="Rectangle 8" o:spid="_x0000_s1026" alt="III. Initiative personnelle : utilisation de LUCIE, un radiotélescope amateur (1/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ERPuq35&#10;AgAAFAYAAA4AAAAAAAAAAAAAAAAALgIAAGRycy9lMm9Eb2MueG1sUEsBAi0AFAAGAAgAAAAhAEyg&#10;6SzYAAAAAwEAAA8AAAAAAAAAAAAAAAAAUwUAAGRycy9kb3ducmV2LnhtbFBLBQYAAAAABAAEAPMA&#10;AABYBgAAAAA=&#10;" filled="f" stroked="f">
                <o:lock v:ext="edit" aspectratio="t"/>
                <w10:anchorlock/>
              </v:rect>
            </w:pict>
          </mc:Fallback>
        </mc:AlternateConten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Fig. 7: Photo légendée du montage utilisé</w:t>
      </w:r>
      <w:r w:rsidRPr="00735BC3">
        <w:rPr>
          <w:rFonts w:ascii="Segoe UI" w:eastAsia="Times New Roman" w:hAnsi="Segoe UI" w:cs="Segoe UI"/>
          <w:color w:val="222222"/>
          <w:sz w:val="24"/>
          <w:szCs w:val="24"/>
        </w:rPr>
        <w:t xml:space="preserve">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2) Manipulation du radiotélescope et acquisition des courbes</w:t>
      </w:r>
      <w:r w:rsidRPr="00735BC3">
        <w:rPr>
          <w:rFonts w:ascii="Segoe UI" w:eastAsia="Times New Roman" w:hAnsi="Segoe UI" w:cs="Segoe UI"/>
          <w:color w:val="222222"/>
          <w:sz w:val="24"/>
          <w:szCs w:val="24"/>
        </w:rPr>
        <w:br/>
        <w:t> </w:t>
      </w:r>
      <w:r w:rsidRPr="00735BC3">
        <w:rPr>
          <w:rFonts w:ascii="Segoe UI" w:eastAsia="Times New Roman" w:hAnsi="Segoe UI" w:cs="Segoe UI"/>
          <w:color w:val="222222"/>
          <w:sz w:val="24"/>
          <w:szCs w:val="24"/>
        </w:rPr>
        <w:br/>
      </w:r>
      <w:r w:rsidRPr="00735BC3">
        <w:rPr>
          <w:rFonts w:ascii="Segoe UI" w:eastAsia="Times New Roman" w:hAnsi="Segoe UI" w:cs="Segoe UI"/>
          <w:b/>
          <w:bCs/>
          <w:color w:val="222222"/>
          <w:sz w:val="24"/>
          <w:szCs w:val="24"/>
        </w:rPr>
        <w:t>Quelques données autour du radiotélescope, utiles par la suite pour l'exploitation des courbes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lastRenderedPageBreak/>
        <w:t>Fréquence observée :   </w:t>
      </w:r>
      <w:r w:rsidRPr="00735BC3">
        <w:rPr>
          <w:rFonts w:ascii="Segoe UI" w:eastAsia="Times New Roman" w:hAnsi="Segoe UI" w:cs="Segoe UI"/>
          <w:b/>
          <w:bCs/>
          <w:color w:val="222222"/>
          <w:sz w:val="24"/>
          <w:szCs w:val="24"/>
        </w:rPr>
        <w:t>12 GHz</w:t>
      </w:r>
      <w:r w:rsidRPr="00735BC3">
        <w:rPr>
          <w:rFonts w:ascii="Segoe UI" w:eastAsia="Times New Roman" w:hAnsi="Segoe UI" w:cs="Segoe UI"/>
          <w:color w:val="222222"/>
          <w:sz w:val="24"/>
          <w:szCs w:val="24"/>
        </w:rPr>
        <w:t>               </w:t>
      </w:r>
      <w:r w:rsidRPr="00735BC3">
        <w:rPr>
          <w:rFonts w:ascii="Segoe UI" w:eastAsia="Times New Roman" w:hAnsi="Segoe UI" w:cs="Segoe UI"/>
          <w:color w:val="222222"/>
          <w:sz w:val="24"/>
          <w:szCs w:val="24"/>
        </w:rPr>
        <w:br/>
        <w:t>Longueur d'onde :   </w:t>
      </w:r>
      <w:r w:rsidRPr="00735BC3">
        <w:rPr>
          <w:rFonts w:ascii="Segoe UI" w:eastAsia="Times New Roman" w:hAnsi="Segoe UI" w:cs="Segoe UI"/>
          <w:b/>
          <w:bCs/>
          <w:color w:val="222222"/>
          <w:sz w:val="24"/>
          <w:szCs w:val="24"/>
        </w:rPr>
        <w:t>λ = 2,5 cm</w:t>
      </w:r>
      <w:r w:rsidRPr="00735BC3">
        <w:rPr>
          <w:rFonts w:ascii="Segoe UI" w:eastAsia="Times New Roman" w:hAnsi="Segoe UI" w:cs="Segoe UI"/>
          <w:color w:val="222222"/>
          <w:sz w:val="24"/>
          <w:szCs w:val="24"/>
        </w:rPr>
        <w:br/>
        <w:t>Diamètre :   </w:t>
      </w:r>
      <w:r w:rsidRPr="00735BC3">
        <w:rPr>
          <w:rFonts w:ascii="Segoe UI" w:eastAsia="Times New Roman" w:hAnsi="Segoe UI" w:cs="Segoe UI"/>
          <w:b/>
          <w:bCs/>
          <w:color w:val="222222"/>
          <w:sz w:val="24"/>
          <w:szCs w:val="24"/>
        </w:rPr>
        <w:t>d = 92 cm   </w:t>
      </w:r>
      <w:r w:rsidRPr="00735BC3">
        <w:rPr>
          <w:rFonts w:ascii="Segoe UI" w:eastAsia="Times New Roman" w:hAnsi="Segoe UI" w:cs="Segoe UI"/>
          <w:color w:val="222222"/>
          <w:sz w:val="24"/>
          <w:szCs w:val="24"/>
        </w:rPr>
        <w:br/>
        <w:t xml:space="preserve">Largeur du lobe : L =   </w:t>
      </w:r>
      <w:r w:rsidRPr="00735BC3">
        <w:rPr>
          <w:rFonts w:ascii="Segoe UI" w:eastAsia="Times New Roman" w:hAnsi="Segoe UI" w:cs="Segoe UI"/>
          <w:b/>
          <w:bCs/>
          <w:color w:val="222222"/>
          <w:sz w:val="24"/>
          <w:szCs w:val="24"/>
        </w:rPr>
        <w:t>λ / d</w:t>
      </w:r>
      <w:r w:rsidRPr="00735BC3">
        <w:rPr>
          <w:rFonts w:ascii="Segoe UI" w:eastAsia="Times New Roman" w:hAnsi="Segoe UI" w:cs="Segoe UI"/>
          <w:color w:val="222222"/>
          <w:sz w:val="24"/>
          <w:szCs w:val="24"/>
        </w:rPr>
        <w:t>                         </w:t>
      </w:r>
      <w:r w:rsidRPr="00735BC3">
        <w:rPr>
          <w:rFonts w:ascii="Segoe UI" w:eastAsia="Times New Roman" w:hAnsi="Segoe UI" w:cs="Segoe UI"/>
          <w:color w:val="222222"/>
          <w:sz w:val="24"/>
          <w:szCs w:val="24"/>
        </w:rPr>
        <w:br/>
      </w:r>
      <w:r w:rsidRPr="00735BC3">
        <w:rPr>
          <w:rFonts w:ascii="Segoe UI" w:eastAsia="Times New Roman" w:hAnsi="Segoe UI" w:cs="Segoe UI"/>
          <w:noProof/>
          <w:color w:val="222222"/>
          <w:sz w:val="24"/>
          <w:szCs w:val="24"/>
        </w:rPr>
        <mc:AlternateContent>
          <mc:Choice Requires="wps">
            <w:drawing>
              <wp:inline distT="0" distB="0" distL="0" distR="0">
                <wp:extent cx="304800" cy="304800"/>
                <wp:effectExtent l="0" t="0" r="0" b="0"/>
                <wp:docPr id="7" name="Rectangle 7" descr="III. Initiative personnelle : utilisation de LUCIE, un radiotélescope amateur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36879E" id="Rectangle 7" o:spid="_x0000_s1026" alt="III. Initiative personnelle : utilisation de LUCIE, un radiotélescope amateur (1/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So5M&#10;H/sCAAAU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Fig. 8 : Schéma illustrant la notion de lobe</w:t>
      </w:r>
      <w:r w:rsidRPr="00735BC3">
        <w:rPr>
          <w:rFonts w:ascii="Segoe UI" w:eastAsia="Times New Roman" w:hAnsi="Segoe UI" w:cs="Segoe UI"/>
          <w:color w:val="222222"/>
          <w:sz w:val="24"/>
          <w:szCs w:val="24"/>
        </w:rPr>
        <w:t xml:space="preserve"> </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proofErr w:type="gramStart"/>
      <w:r w:rsidRPr="00735BC3">
        <w:rPr>
          <w:rFonts w:ascii="Segoe UI" w:eastAsia="Times New Roman" w:hAnsi="Segoe UI" w:cs="Segoe UI"/>
          <w:color w:val="222222"/>
          <w:sz w:val="24"/>
          <w:szCs w:val="24"/>
        </w:rPr>
        <w:t>ici</w:t>
      </w:r>
      <w:proofErr w:type="gramEnd"/>
      <w:r w:rsidRPr="00735BC3">
        <w:rPr>
          <w:rFonts w:ascii="Segoe UI" w:eastAsia="Times New Roman" w:hAnsi="Segoe UI" w:cs="Segoe UI"/>
          <w:color w:val="222222"/>
          <w:sz w:val="24"/>
          <w:szCs w:val="24"/>
        </w:rPr>
        <w:t xml:space="preserve">, L = 2,72.10-2  rad,     soit </w:t>
      </w:r>
      <w:r w:rsidRPr="00735BC3">
        <w:rPr>
          <w:rFonts w:ascii="Segoe UI" w:eastAsia="Times New Roman" w:hAnsi="Segoe UI" w:cs="Segoe UI"/>
          <w:b/>
          <w:bCs/>
          <w:color w:val="222222"/>
          <w:sz w:val="24"/>
          <w:szCs w:val="24"/>
        </w:rPr>
        <w:t>L = 1,56°</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Vitesse d'écriture du stylet :   </w:t>
      </w:r>
      <w:r w:rsidRPr="00735BC3">
        <w:rPr>
          <w:rFonts w:ascii="Segoe UI" w:eastAsia="Times New Roman" w:hAnsi="Segoe UI" w:cs="Segoe UI"/>
          <w:b/>
          <w:bCs/>
          <w:color w:val="222222"/>
          <w:sz w:val="24"/>
          <w:szCs w:val="24"/>
        </w:rPr>
        <w:t>105 s/cm</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r w:rsidRPr="00735BC3">
        <w:rPr>
          <w:rFonts w:ascii="Segoe UI" w:eastAsia="Times New Roman" w:hAnsi="Segoe UI" w:cs="Segoe UI"/>
          <w:b/>
          <w:bCs/>
          <w:color w:val="222222"/>
          <w:sz w:val="24"/>
          <w:szCs w:val="24"/>
        </w:rPr>
        <w:t>Pointage du radiotélescope</w:t>
      </w:r>
      <w:r w:rsidRPr="00735BC3">
        <w:rPr>
          <w:rFonts w:ascii="Segoe UI" w:eastAsia="Times New Roman" w:hAnsi="Segoe UI" w:cs="Segoe UI"/>
          <w:color w:val="222222"/>
          <w:sz w:val="24"/>
          <w:szCs w:val="24"/>
        </w:rPr>
        <w:br/>
        <w:t> </w:t>
      </w:r>
      <w:r w:rsidRPr="00735BC3">
        <w:rPr>
          <w:rFonts w:ascii="Segoe UI" w:eastAsia="Times New Roman" w:hAnsi="Segoe UI" w:cs="Segoe UI"/>
          <w:color w:val="222222"/>
          <w:sz w:val="24"/>
          <w:szCs w:val="24"/>
        </w:rPr>
        <w:br/>
        <w:t xml:space="preserve">Le radiotélescope est orienté de manière à ce que le soleil le « traverse » selon son diamètre. </w:t>
      </w:r>
    </w:p>
    <w:p w:rsidR="00735BC3" w:rsidRPr="00735BC3" w:rsidRDefault="00735BC3" w:rsidP="00735BC3">
      <w:pPr>
        <w:spacing w:before="240"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br/>
      </w:r>
      <w:r w:rsidRPr="00735BC3">
        <w:rPr>
          <w:rFonts w:ascii="Segoe UI" w:eastAsia="Times New Roman" w:hAnsi="Segoe UI" w:cs="Segoe UI"/>
          <w:b/>
          <w:bCs/>
          <w:color w:val="222222"/>
          <w:sz w:val="24"/>
          <w:szCs w:val="24"/>
        </w:rPr>
        <w:t>Déroulement de l'acquisition</w:t>
      </w:r>
    </w:p>
    <w:p w:rsidR="00735BC3" w:rsidRPr="00735BC3" w:rsidRDefault="00735BC3" w:rsidP="00735BC3">
      <w:pPr>
        <w:spacing w:after="0"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Le radiotélescope reste fixe.</w:t>
      </w:r>
      <w:r w:rsidRPr="00735BC3">
        <w:rPr>
          <w:rFonts w:ascii="Segoe UI" w:eastAsia="Times New Roman" w:hAnsi="Segoe UI" w:cs="Segoe UI"/>
          <w:color w:val="222222"/>
          <w:sz w:val="24"/>
          <w:szCs w:val="24"/>
        </w:rPr>
        <w:t xml:space="preserve"> Du fait de la rotation de la Terre, le Soleil va se déplacer devant l'antenne. On s'arrange pour que l'image du Soleil traverse la parabole selon son diamètre. Lorsque le Soleil n'est pas encore dans le champ de l'antenne, on enregistre un signal du fond du ciel.</w:t>
      </w:r>
      <w:r w:rsidRPr="00735BC3">
        <w:rPr>
          <w:rFonts w:ascii="Segoe UI" w:eastAsia="Times New Roman" w:hAnsi="Segoe UI" w:cs="Segoe UI"/>
          <w:color w:val="222222"/>
          <w:sz w:val="24"/>
          <w:szCs w:val="24"/>
        </w:rPr>
        <w:br/>
      </w:r>
      <w:r w:rsidRPr="00735BC3">
        <w:rPr>
          <w:rFonts w:ascii="Segoe UI" w:eastAsia="Times New Roman" w:hAnsi="Segoe UI" w:cs="Segoe UI"/>
          <w:b/>
          <w:bCs/>
          <w:color w:val="222222"/>
          <w:sz w:val="24"/>
          <w:szCs w:val="24"/>
        </w:rPr>
        <w:t xml:space="preserve">Ce signal </w:t>
      </w:r>
      <w:proofErr w:type="spellStart"/>
      <w:r w:rsidRPr="00735BC3">
        <w:rPr>
          <w:rFonts w:ascii="Segoe UI" w:eastAsia="Times New Roman" w:hAnsi="Segoe UI" w:cs="Segoe UI"/>
          <w:b/>
          <w:bCs/>
          <w:color w:val="222222"/>
          <w:sz w:val="24"/>
          <w:szCs w:val="24"/>
        </w:rPr>
        <w:t>peut-être</w:t>
      </w:r>
      <w:proofErr w:type="spellEnd"/>
      <w:r w:rsidRPr="00735BC3">
        <w:rPr>
          <w:rFonts w:ascii="Segoe UI" w:eastAsia="Times New Roman" w:hAnsi="Segoe UI" w:cs="Segoe UI"/>
          <w:b/>
          <w:bCs/>
          <w:color w:val="222222"/>
          <w:sz w:val="24"/>
          <w:szCs w:val="24"/>
        </w:rPr>
        <w:t xml:space="preserve"> perturbé</w:t>
      </w:r>
      <w:r w:rsidRPr="00735BC3">
        <w:rPr>
          <w:rFonts w:ascii="Segoe UI" w:eastAsia="Times New Roman" w:hAnsi="Segoe UI" w:cs="Segoe UI"/>
          <w:color w:val="222222"/>
          <w:sz w:val="24"/>
          <w:szCs w:val="24"/>
        </w:rPr>
        <w:t xml:space="preserve"> par le passage d'un avion ou d'un satellite artificiel, car ils ce sont de gros émetteurs d'ondes radio.</w:t>
      </w:r>
      <w:r w:rsidRPr="00735BC3">
        <w:rPr>
          <w:rFonts w:ascii="Segoe UI" w:eastAsia="Times New Roman" w:hAnsi="Segoe UI" w:cs="Segoe UI"/>
          <w:color w:val="222222"/>
          <w:sz w:val="24"/>
          <w:szCs w:val="24"/>
        </w:rPr>
        <w:br/>
        <w:t>Ensuite, lorsque le Soleil commence à entrer dans le champ de l'antenne, l'intensité du signal augmente, jusqu'à ce que l'image du Soleil soit au centre du réflecteur, puis décroit jusqu'à ce que le Soleil quitte le champ de l'antenne.</w:t>
      </w:r>
      <w:r w:rsidRPr="00735BC3">
        <w:rPr>
          <w:rFonts w:ascii="Segoe UI" w:eastAsia="Times New Roman" w:hAnsi="Segoe UI" w:cs="Segoe UI"/>
          <w:color w:val="222222"/>
          <w:sz w:val="24"/>
          <w:szCs w:val="24"/>
        </w:rPr>
        <w:br/>
        <w:t>Finalement, on bascule la parabole vers le sol de manière à enregistrer le signal provenant du sol : cela servira d</w:t>
      </w:r>
      <w:r w:rsidRPr="00735BC3">
        <w:rPr>
          <w:rFonts w:ascii="Segoe UI" w:eastAsia="Times New Roman" w:hAnsi="Segoe UI" w:cs="Segoe UI"/>
          <w:b/>
          <w:bCs/>
          <w:color w:val="222222"/>
          <w:sz w:val="24"/>
          <w:szCs w:val="24"/>
        </w:rPr>
        <w:t>'étalon pour le calcul de température.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3) Exploitation et interprétation des courbes obtenues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a- Calcul du diamètre du soleil</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Rappel</w:t>
      </w:r>
      <w:r w:rsidRPr="00735BC3">
        <w:rPr>
          <w:rFonts w:ascii="Segoe UI" w:eastAsia="Times New Roman" w:hAnsi="Segoe UI" w:cs="Segoe UI"/>
          <w:color w:val="222222"/>
          <w:sz w:val="24"/>
          <w:szCs w:val="24"/>
        </w:rPr>
        <w:t xml:space="preserve"> : La vitesse d’écriture du stylet est de 105 s/cm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w:lastRenderedPageBreak/>
        <w:drawing>
          <wp:inline distT="0" distB="0" distL="0" distR="0">
            <wp:extent cx="5715000" cy="2667000"/>
            <wp:effectExtent l="0" t="0" r="0" b="0"/>
            <wp:docPr id="6" name="Image 6" descr="courbe astro4 modi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urbe astro4 modif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266700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i/>
          <w:iCs/>
          <w:color w:val="222222"/>
          <w:sz w:val="24"/>
          <w:szCs w:val="24"/>
        </w:rPr>
        <w:t>Fig. 9 : Première courbe, acquisition du 3 avril 2009</w:t>
      </w:r>
      <w:r w:rsidRPr="00735BC3">
        <w:rPr>
          <w:rFonts w:ascii="Segoe UI" w:eastAsia="Times New Roman" w:hAnsi="Segoe UI" w:cs="Segoe UI"/>
          <w:i/>
          <w:iCs/>
          <w:color w:val="222222"/>
          <w:sz w:val="24"/>
          <w:szCs w:val="24"/>
        </w:rPr>
        <w:t>. Au début de l’enregistrement, le Soleil « traverse » la parabole, ensuite on a pointé l’antenne vers le sol.</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Largeur à </w:t>
      </w:r>
      <w:proofErr w:type="spellStart"/>
      <w:r w:rsidRPr="00735BC3">
        <w:rPr>
          <w:rFonts w:ascii="Segoe UI" w:eastAsia="Times New Roman" w:hAnsi="Segoe UI" w:cs="Segoe UI"/>
          <w:color w:val="222222"/>
          <w:sz w:val="24"/>
          <w:szCs w:val="24"/>
        </w:rPr>
        <w:t>mi-puissance</w:t>
      </w:r>
      <w:proofErr w:type="spellEnd"/>
      <w:r w:rsidRPr="00735BC3">
        <w:rPr>
          <w:rFonts w:ascii="Segoe UI" w:eastAsia="Times New Roman" w:hAnsi="Segoe UI" w:cs="Segoe UI"/>
          <w:color w:val="222222"/>
          <w:sz w:val="24"/>
          <w:szCs w:val="24"/>
        </w:rPr>
        <w:t xml:space="preserve"> : 4,4 cm ó 462 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Or, la Terre tourne de 360° en 24h, c'est-à-dire 1° pour 4 mn.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L’image du Soleil se déplace à cette vitesse sur la parabole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 largeur angulaire est donc L’=  462 / (4*60) = 1,93°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Largeur de la courbe à </w:t>
      </w:r>
      <w:proofErr w:type="spellStart"/>
      <w:r w:rsidRPr="00735BC3">
        <w:rPr>
          <w:rFonts w:ascii="Segoe UI" w:eastAsia="Times New Roman" w:hAnsi="Segoe UI" w:cs="Segoe UI"/>
          <w:color w:val="222222"/>
          <w:sz w:val="24"/>
          <w:szCs w:val="24"/>
        </w:rPr>
        <w:t>mi-puissance</w:t>
      </w:r>
      <w:proofErr w:type="spellEnd"/>
      <w:r w:rsidRPr="00735BC3">
        <w:rPr>
          <w:rFonts w:ascii="Segoe UI" w:eastAsia="Times New Roman" w:hAnsi="Segoe UI" w:cs="Segoe UI"/>
          <w:color w:val="222222"/>
          <w:sz w:val="24"/>
          <w:szCs w:val="24"/>
        </w:rPr>
        <w:t xml:space="preserve"> = lobe de l’antenne + un diamètre solaire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Rappel</w:t>
      </w:r>
      <w:r w:rsidRPr="00735BC3">
        <w:rPr>
          <w:rFonts w:ascii="Segoe UI" w:eastAsia="Times New Roman" w:hAnsi="Segoe UI" w:cs="Segoe UI"/>
          <w:color w:val="222222"/>
          <w:sz w:val="24"/>
          <w:szCs w:val="24"/>
        </w:rPr>
        <w:t xml:space="preserve"> : lobe de l’antenne : L = 1,56°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Diamètre du soleil : θ = L’-L :     </w:t>
      </w:r>
      <w:r w:rsidRPr="00735BC3">
        <w:rPr>
          <w:rFonts w:ascii="Segoe UI" w:eastAsia="Times New Roman" w:hAnsi="Segoe UI" w:cs="Segoe UI"/>
          <w:b/>
          <w:bCs/>
          <w:color w:val="222222"/>
          <w:sz w:val="24"/>
          <w:szCs w:val="24"/>
        </w:rPr>
        <w:t>θ = 0,37°</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En comparaison, notons que le diamètre solaire dans le domaine visible est de 0,5° environ. Rappelons-nous que les ondes radio proviennent de l’atmosphère du soleil, alors que le rayonnement visible provient de sa surface. Le diamètre du soleil radio devrait donc être au moins aussi grand que le diamètre du soleil visible… Ici ce n’est pas le cas. </w:t>
      </w:r>
      <w:r w:rsidRPr="00735BC3">
        <w:rPr>
          <w:rFonts w:ascii="Segoe UI" w:eastAsia="Times New Roman" w:hAnsi="Segoe UI" w:cs="Segoe UI"/>
          <w:b/>
          <w:bCs/>
          <w:color w:val="222222"/>
          <w:sz w:val="24"/>
          <w:szCs w:val="24"/>
        </w:rPr>
        <w:t>La valeur obtenue n’est donc pas correcte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proofErr w:type="gramStart"/>
      <w:r w:rsidRPr="00735BC3">
        <w:rPr>
          <w:rFonts w:ascii="Segoe UI" w:eastAsia="Times New Roman" w:hAnsi="Segoe UI" w:cs="Segoe UI"/>
          <w:b/>
          <w:bCs/>
          <w:color w:val="222222"/>
          <w:sz w:val="24"/>
          <w:szCs w:val="24"/>
        </w:rPr>
        <w:t>b</w:t>
      </w:r>
      <w:proofErr w:type="gramEnd"/>
      <w:r w:rsidRPr="00735BC3">
        <w:rPr>
          <w:rFonts w:ascii="Segoe UI" w:eastAsia="Times New Roman" w:hAnsi="Segoe UI" w:cs="Segoe UI"/>
          <w:b/>
          <w:bCs/>
          <w:color w:val="222222"/>
          <w:sz w:val="24"/>
          <w:szCs w:val="24"/>
        </w:rPr>
        <w:t>- Calcul de la température du Soleil</w:t>
      </w:r>
      <w:r w:rsidRPr="00735BC3">
        <w:rPr>
          <w:rFonts w:ascii="Segoe UI" w:eastAsia="Times New Roman" w:hAnsi="Segoe UI" w:cs="Segoe UI"/>
          <w:b/>
          <w:bCs/>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Nous connaissons la température du sol. En comparant l’intensité du signal obtenu lorsqu’on pointe le sol, et lorsque le soleil est au centre de la parabole, on peut, avec une simple règle de trois, en déduire la température du Soleil, pour l’altitude observée (en relation avec la longueur d’onde).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lastRenderedPageBreak/>
        <w:t xml:space="preserve">Cependant, il ne faut pas oublier que, lorsqu’on pointe le Soleil, une petite partie seulement de la parabole est « recouverte » par l’image de l’étoile. Alors que lorsqu’on pointe le sol, celui-ci remplit toute la parabole. Il y a donc un facteur de dilution à prendre en compte.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r w:rsidRPr="00735BC3">
        <w:rPr>
          <w:rFonts w:ascii="Segoe UI" w:eastAsia="Times New Roman" w:hAnsi="Segoe UI" w:cs="Segoe UI"/>
          <w:noProof/>
          <w:color w:val="222222"/>
          <w:sz w:val="24"/>
          <w:szCs w:val="24"/>
        </w:rPr>
        <w:drawing>
          <wp:inline distT="0" distB="0" distL="0" distR="0">
            <wp:extent cx="2019300" cy="323850"/>
            <wp:effectExtent l="0" t="0" r="0" b="0"/>
            <wp:docPr id="5" name="Image 5" descr="formul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ule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9300" cy="32385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24 %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Soit un facteur de dilution de 5.6 % en surface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On a donc, en notant </w:t>
      </w:r>
      <w:proofErr w:type="spellStart"/>
      <w:r w:rsidRPr="00735BC3">
        <w:rPr>
          <w:rFonts w:ascii="Segoe UI" w:eastAsia="Times New Roman" w:hAnsi="Segoe UI" w:cs="Segoe UI"/>
          <w:color w:val="222222"/>
          <w:sz w:val="24"/>
          <w:szCs w:val="24"/>
        </w:rPr>
        <w:t>T</w:t>
      </w:r>
      <w:r w:rsidRPr="00735BC3">
        <w:rPr>
          <w:rFonts w:ascii="Segoe UI" w:eastAsia="Times New Roman" w:hAnsi="Segoe UI" w:cs="Segoe UI"/>
          <w:color w:val="222222"/>
          <w:sz w:val="18"/>
          <w:szCs w:val="18"/>
          <w:vertAlign w:val="subscript"/>
        </w:rPr>
        <w:t>s</w:t>
      </w:r>
      <w:proofErr w:type="spellEnd"/>
      <w:r w:rsidRPr="00735BC3">
        <w:rPr>
          <w:rFonts w:ascii="Segoe UI" w:eastAsia="Times New Roman" w:hAnsi="Segoe UI" w:cs="Segoe UI"/>
          <w:color w:val="222222"/>
          <w:sz w:val="24"/>
          <w:szCs w:val="24"/>
        </w:rPr>
        <w:t xml:space="preserve"> la température du Soleil, T celle du sol, et en utilisant les notations h et H utilisées sur la figure 5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w:drawing>
          <wp:inline distT="0" distB="0" distL="0" distR="0">
            <wp:extent cx="1511300" cy="438150"/>
            <wp:effectExtent l="0" t="0" r="0" b="0"/>
            <wp:docPr id="4" name="Image 4" descr="formul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ule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11300" cy="43815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   </w:t>
      </w:r>
      <w:proofErr w:type="gramStart"/>
      <w:r w:rsidRPr="00735BC3">
        <w:rPr>
          <w:rFonts w:ascii="Segoe UI" w:eastAsia="Times New Roman" w:hAnsi="Segoe UI" w:cs="Segoe UI"/>
          <w:color w:val="222222"/>
          <w:sz w:val="24"/>
          <w:szCs w:val="24"/>
        </w:rPr>
        <w:t>d’où</w:t>
      </w:r>
      <w:proofErr w:type="gramEnd"/>
      <w:r w:rsidRPr="00735BC3">
        <w:rPr>
          <w:rFonts w:ascii="Segoe UI" w:eastAsia="Times New Roman" w:hAnsi="Segoe UI" w:cs="Segoe UI"/>
          <w:color w:val="222222"/>
          <w:sz w:val="24"/>
          <w:szCs w:val="24"/>
        </w:rPr>
        <w:t xml:space="preserve">   </w:t>
      </w:r>
      <w:r w:rsidRPr="00735BC3">
        <w:rPr>
          <w:rFonts w:ascii="Segoe UI" w:eastAsia="Times New Roman" w:hAnsi="Segoe UI" w:cs="Segoe UI"/>
          <w:b/>
          <w:bCs/>
          <w:color w:val="222222"/>
          <w:sz w:val="24"/>
          <w:szCs w:val="24"/>
        </w:rPr>
        <w:t>T</w:t>
      </w:r>
      <w:r w:rsidRPr="00735BC3">
        <w:rPr>
          <w:rFonts w:ascii="Segoe UI" w:eastAsia="Times New Roman" w:hAnsi="Segoe UI" w:cs="Segoe UI"/>
          <w:b/>
          <w:bCs/>
          <w:color w:val="222222"/>
          <w:sz w:val="18"/>
          <w:szCs w:val="18"/>
          <w:vertAlign w:val="subscript"/>
        </w:rPr>
        <w:t>S</w:t>
      </w:r>
      <w:r w:rsidRPr="00735BC3">
        <w:rPr>
          <w:rFonts w:ascii="Segoe UI" w:eastAsia="Times New Roman" w:hAnsi="Segoe UI" w:cs="Segoe UI"/>
          <w:b/>
          <w:bCs/>
          <w:color w:val="222222"/>
          <w:sz w:val="24"/>
          <w:szCs w:val="24"/>
        </w:rPr>
        <w:t xml:space="preserve"> = 8560 K                </w:t>
      </w:r>
      <w:r w:rsidRPr="00735BC3">
        <w:rPr>
          <w:rFonts w:ascii="Segoe UI" w:eastAsia="Times New Roman" w:hAnsi="Segoe UI" w:cs="Segoe UI"/>
          <w:color w:val="222222"/>
          <w:sz w:val="24"/>
          <w:szCs w:val="24"/>
        </w:rPr>
        <w:t xml:space="preserve"> c'est une valeur erronée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En effet, ce calcul utilisant la valeur erronée du diamètre solaire (calculé précédemment) dans le calcul du facteur de dilution, il ne peut pas donner un résultat probant. En effet, à cette longueur d’onde, on étudie en réalité une partie de la chromosphère très proche de la photosphère. </w:t>
      </w:r>
      <w:r w:rsidRPr="00735BC3">
        <w:rPr>
          <w:rFonts w:ascii="Segoe UI" w:eastAsia="Times New Roman" w:hAnsi="Segoe UI" w:cs="Segoe UI"/>
          <w:b/>
          <w:bCs/>
          <w:color w:val="222222"/>
          <w:sz w:val="24"/>
          <w:szCs w:val="24"/>
        </w:rPr>
        <w:t>La température y avoisine alors les 4500 K</w:t>
      </w:r>
      <w:r w:rsidRPr="00735BC3">
        <w:rPr>
          <w:rFonts w:ascii="Segoe UI" w:eastAsia="Times New Roman" w:hAnsi="Segoe UI" w:cs="Segoe UI"/>
          <w:color w:val="222222"/>
          <w:sz w:val="24"/>
          <w:szCs w:val="24"/>
        </w:rPr>
        <w:t xml:space="preserve">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En supposant avoir trouvé un diamètre proche de 0,5° (puisque la région étudiée est proche de la photosphère), le rapport serait   θ/L = 0.32, soit un facteur de dilution de 10 % en surface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On aurait alors T</w:t>
      </w:r>
      <w:r w:rsidRPr="00735BC3">
        <w:rPr>
          <w:rFonts w:ascii="Segoe UI" w:eastAsia="Times New Roman" w:hAnsi="Segoe UI" w:cs="Segoe UI"/>
          <w:color w:val="222222"/>
          <w:sz w:val="18"/>
          <w:szCs w:val="18"/>
          <w:vertAlign w:val="subscript"/>
        </w:rPr>
        <w:t>S</w:t>
      </w:r>
      <w:r w:rsidRPr="00735BC3">
        <w:rPr>
          <w:rFonts w:ascii="Segoe UI" w:eastAsia="Times New Roman" w:hAnsi="Segoe UI" w:cs="Segoe UI"/>
          <w:color w:val="222222"/>
          <w:sz w:val="24"/>
          <w:szCs w:val="24"/>
        </w:rPr>
        <w:t xml:space="preserve"> = 93*290 / (56*0.1)    soit      </w:t>
      </w:r>
      <w:r w:rsidRPr="00735BC3">
        <w:rPr>
          <w:rFonts w:ascii="Segoe UI" w:eastAsia="Times New Roman" w:hAnsi="Segoe UI" w:cs="Segoe UI"/>
          <w:b/>
          <w:bCs/>
          <w:color w:val="222222"/>
          <w:sz w:val="24"/>
          <w:szCs w:val="24"/>
        </w:rPr>
        <w:t>T</w:t>
      </w:r>
      <w:r w:rsidRPr="00735BC3">
        <w:rPr>
          <w:rFonts w:ascii="Segoe UI" w:eastAsia="Times New Roman" w:hAnsi="Segoe UI" w:cs="Segoe UI"/>
          <w:b/>
          <w:bCs/>
          <w:color w:val="222222"/>
          <w:sz w:val="18"/>
          <w:szCs w:val="18"/>
          <w:vertAlign w:val="subscript"/>
        </w:rPr>
        <w:t>S</w:t>
      </w:r>
      <w:r w:rsidRPr="00735BC3">
        <w:rPr>
          <w:rFonts w:ascii="Segoe UI" w:eastAsia="Times New Roman" w:hAnsi="Segoe UI" w:cs="Segoe UI"/>
          <w:b/>
          <w:bCs/>
          <w:color w:val="222222"/>
          <w:sz w:val="24"/>
          <w:szCs w:val="24"/>
        </w:rPr>
        <w:t xml:space="preserve"> = 4820 K </w:t>
      </w:r>
      <w:r w:rsidRPr="00735BC3">
        <w:rPr>
          <w:rFonts w:ascii="Segoe UI" w:eastAsia="Times New Roman" w:hAnsi="Segoe UI" w:cs="Segoe UI"/>
          <w:b/>
          <w:bCs/>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Ce qui est beaucoup plus proche de la valeur attendue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c- Deux autres courbes</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J'ai réalisé d'autres courbes, mais j'ai toujours rencontré le même problème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proofErr w:type="gramStart"/>
      <w:r w:rsidRPr="00735BC3">
        <w:rPr>
          <w:rFonts w:ascii="Segoe UI" w:eastAsia="Times New Roman" w:hAnsi="Segoe UI" w:cs="Segoe UI"/>
          <w:color w:val="222222"/>
          <w:sz w:val="24"/>
          <w:szCs w:val="24"/>
        </w:rPr>
        <w:t>figure</w:t>
      </w:r>
      <w:proofErr w:type="gramEnd"/>
      <w:r w:rsidRPr="00735BC3">
        <w:rPr>
          <w:rFonts w:ascii="Segoe UI" w:eastAsia="Times New Roman" w:hAnsi="Segoe UI" w:cs="Segoe UI"/>
          <w:color w:val="222222"/>
          <w:sz w:val="24"/>
          <w:szCs w:val="24"/>
        </w:rPr>
        <w:t xml:space="preserve"> 6 : courbe A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w:lastRenderedPageBreak/>
        <w:drawing>
          <wp:inline distT="0" distB="0" distL="0" distR="0">
            <wp:extent cx="4552950" cy="4756150"/>
            <wp:effectExtent l="0" t="0" r="0" b="6350"/>
            <wp:docPr id="3" name="Image 3" descr="courbe 1 radio traité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urbe 1 radio traitée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2950" cy="475615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proofErr w:type="gramStart"/>
      <w:r w:rsidRPr="00735BC3">
        <w:rPr>
          <w:rFonts w:ascii="Segoe UI" w:eastAsia="Times New Roman" w:hAnsi="Segoe UI" w:cs="Segoe UI"/>
          <w:color w:val="222222"/>
          <w:sz w:val="24"/>
          <w:szCs w:val="24"/>
        </w:rPr>
        <w:t>figure</w:t>
      </w:r>
      <w:proofErr w:type="gramEnd"/>
      <w:r w:rsidRPr="00735BC3">
        <w:rPr>
          <w:rFonts w:ascii="Segoe UI" w:eastAsia="Times New Roman" w:hAnsi="Segoe UI" w:cs="Segoe UI"/>
          <w:color w:val="222222"/>
          <w:sz w:val="24"/>
          <w:szCs w:val="24"/>
        </w:rPr>
        <w:t xml:space="preserve"> 7 : courbe B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w:lastRenderedPageBreak/>
        <w:drawing>
          <wp:inline distT="0" distB="0" distL="0" distR="0">
            <wp:extent cx="3429000" cy="4743450"/>
            <wp:effectExtent l="0" t="0" r="0" b="0"/>
            <wp:docPr id="2" name="Image 2" descr="courbe 2 radio modi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urbe 2 radio modif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9000" cy="474345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i/>
          <w:iCs/>
          <w:color w:val="222222"/>
          <w:sz w:val="24"/>
          <w:szCs w:val="24"/>
        </w:rPr>
        <w:t>Deuxième (A) et troisième (B) courbes, acquisition du 6 avril 2010.</w:t>
      </w:r>
      <w:r w:rsidRPr="00735BC3">
        <w:rPr>
          <w:rFonts w:ascii="Segoe UI" w:eastAsia="Times New Roman" w:hAnsi="Segoe UI" w:cs="Segoe UI"/>
          <w:color w:val="222222"/>
          <w:sz w:val="24"/>
          <w:szCs w:val="24"/>
        </w:rPr>
        <w:t xml:space="preserve"> </w:t>
      </w:r>
      <w:r w:rsidRPr="00735BC3">
        <w:rPr>
          <w:rFonts w:ascii="Segoe UI" w:eastAsia="Times New Roman" w:hAnsi="Segoe UI" w:cs="Segoe UI"/>
          <w:i/>
          <w:iCs/>
          <w:color w:val="222222"/>
          <w:sz w:val="24"/>
          <w:szCs w:val="24"/>
        </w:rPr>
        <w:t xml:space="preserve">Hauteur de la courbe : H= 154 mm (A), 125 mm (B), largeur à </w:t>
      </w:r>
      <w:proofErr w:type="spellStart"/>
      <w:r w:rsidRPr="00735BC3">
        <w:rPr>
          <w:rFonts w:ascii="Segoe UI" w:eastAsia="Times New Roman" w:hAnsi="Segoe UI" w:cs="Segoe UI"/>
          <w:i/>
          <w:iCs/>
          <w:color w:val="222222"/>
          <w:sz w:val="24"/>
          <w:szCs w:val="24"/>
        </w:rPr>
        <w:t>mi-puissance</w:t>
      </w:r>
      <w:proofErr w:type="spellEnd"/>
      <w:r w:rsidRPr="00735BC3">
        <w:rPr>
          <w:rFonts w:ascii="Segoe UI" w:eastAsia="Times New Roman" w:hAnsi="Segoe UI" w:cs="Segoe UI"/>
          <w:i/>
          <w:iCs/>
          <w:color w:val="222222"/>
          <w:sz w:val="24"/>
          <w:szCs w:val="24"/>
        </w:rPr>
        <w:t> : 38 mm (A), 43 mm (B), hauteur de la courbe relative au sol : h= 143 mm (A), 90 mm (B).</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i/>
          <w:iCs/>
          <w:color w:val="222222"/>
          <w:sz w:val="24"/>
          <w:szCs w:val="24"/>
        </w:rPr>
        <w:t>Dans le cas A, le sol est carrelé, dans le cas B, il est herbu.</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Avec ces deux courbes, les calculs donnent les résultats suivants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Diamètre solaire : </w:t>
      </w:r>
      <w:r w:rsidRPr="00735BC3">
        <w:rPr>
          <w:rFonts w:ascii="Segoe UI" w:eastAsia="Times New Roman" w:hAnsi="Segoe UI" w:cs="Segoe UI"/>
          <w:b/>
          <w:bCs/>
          <w:color w:val="222222"/>
          <w:sz w:val="24"/>
          <w:szCs w:val="24"/>
        </w:rPr>
        <w:t>θ = 0,10°</w:t>
      </w:r>
      <w:r w:rsidRPr="00735BC3">
        <w:rPr>
          <w:rFonts w:ascii="Segoe UI" w:eastAsia="Times New Roman" w:hAnsi="Segoe UI" w:cs="Segoe UI"/>
          <w:color w:val="222222"/>
          <w:sz w:val="24"/>
          <w:szCs w:val="24"/>
        </w:rPr>
        <w:t xml:space="preserve"> (A) et </w:t>
      </w:r>
      <w:r w:rsidRPr="00735BC3">
        <w:rPr>
          <w:rFonts w:ascii="Segoe UI" w:eastAsia="Times New Roman" w:hAnsi="Segoe UI" w:cs="Segoe UI"/>
          <w:b/>
          <w:bCs/>
          <w:color w:val="222222"/>
          <w:sz w:val="24"/>
          <w:szCs w:val="24"/>
        </w:rPr>
        <w:t>θ = 0,32°</w:t>
      </w:r>
      <w:r w:rsidRPr="00735BC3">
        <w:rPr>
          <w:rFonts w:ascii="Segoe UI" w:eastAsia="Times New Roman" w:hAnsi="Segoe UI" w:cs="Segoe UI"/>
          <w:color w:val="222222"/>
          <w:sz w:val="24"/>
          <w:szCs w:val="24"/>
        </w:rPr>
        <w:t xml:space="preserve"> (B), ces deux valeurs sont beaucoup trop petites !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Cela amène aux températures </w:t>
      </w:r>
      <w:r w:rsidRPr="00735BC3">
        <w:rPr>
          <w:rFonts w:ascii="Segoe UI" w:eastAsia="Times New Roman" w:hAnsi="Segoe UI" w:cs="Segoe UI"/>
          <w:b/>
          <w:bCs/>
          <w:color w:val="222222"/>
          <w:sz w:val="24"/>
          <w:szCs w:val="24"/>
        </w:rPr>
        <w:t>T</w:t>
      </w:r>
      <w:r w:rsidRPr="00735BC3">
        <w:rPr>
          <w:rFonts w:ascii="Segoe UI" w:eastAsia="Times New Roman" w:hAnsi="Segoe UI" w:cs="Segoe UI"/>
          <w:b/>
          <w:bCs/>
          <w:color w:val="222222"/>
          <w:sz w:val="18"/>
          <w:szCs w:val="18"/>
          <w:vertAlign w:val="subscript"/>
        </w:rPr>
        <w:t>S</w:t>
      </w:r>
      <w:r w:rsidRPr="00735BC3">
        <w:rPr>
          <w:rFonts w:ascii="Segoe UI" w:eastAsia="Times New Roman" w:hAnsi="Segoe UI" w:cs="Segoe UI"/>
          <w:b/>
          <w:bCs/>
          <w:color w:val="222222"/>
          <w:sz w:val="24"/>
          <w:szCs w:val="24"/>
        </w:rPr>
        <w:t xml:space="preserve"> = 76200 K</w:t>
      </w:r>
      <w:r w:rsidRPr="00735BC3">
        <w:rPr>
          <w:rFonts w:ascii="Segoe UI" w:eastAsia="Times New Roman" w:hAnsi="Segoe UI" w:cs="Segoe UI"/>
          <w:color w:val="222222"/>
          <w:sz w:val="24"/>
          <w:szCs w:val="24"/>
        </w:rPr>
        <w:t xml:space="preserve"> (A) et </w:t>
      </w:r>
      <w:r w:rsidRPr="00735BC3">
        <w:rPr>
          <w:rFonts w:ascii="Segoe UI" w:eastAsia="Times New Roman" w:hAnsi="Segoe UI" w:cs="Segoe UI"/>
          <w:b/>
          <w:bCs/>
          <w:color w:val="222222"/>
          <w:sz w:val="24"/>
          <w:szCs w:val="24"/>
        </w:rPr>
        <w:t>T</w:t>
      </w:r>
      <w:r w:rsidRPr="00735BC3">
        <w:rPr>
          <w:rFonts w:ascii="Segoe UI" w:eastAsia="Times New Roman" w:hAnsi="Segoe UI" w:cs="Segoe UI"/>
          <w:b/>
          <w:bCs/>
          <w:color w:val="222222"/>
          <w:sz w:val="18"/>
          <w:szCs w:val="18"/>
          <w:vertAlign w:val="subscript"/>
        </w:rPr>
        <w:t>S</w:t>
      </w:r>
      <w:r w:rsidRPr="00735BC3">
        <w:rPr>
          <w:rFonts w:ascii="Segoe UI" w:eastAsia="Times New Roman" w:hAnsi="Segoe UI" w:cs="Segoe UI"/>
          <w:b/>
          <w:bCs/>
          <w:color w:val="222222"/>
          <w:sz w:val="24"/>
          <w:szCs w:val="24"/>
        </w:rPr>
        <w:t xml:space="preserve"> = 9570 K</w:t>
      </w:r>
      <w:r w:rsidRPr="00735BC3">
        <w:rPr>
          <w:rFonts w:ascii="Segoe UI" w:eastAsia="Times New Roman" w:hAnsi="Segoe UI" w:cs="Segoe UI"/>
          <w:color w:val="222222"/>
          <w:sz w:val="24"/>
          <w:szCs w:val="24"/>
        </w:rPr>
        <w:t xml:space="preserve"> (B) qui sont totalement aberrantes.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Le calcul de température avec un diamètre proche de 0,5° donne T</w:t>
      </w:r>
      <w:r w:rsidRPr="00735BC3">
        <w:rPr>
          <w:rFonts w:ascii="Segoe UI" w:eastAsia="Times New Roman" w:hAnsi="Segoe UI" w:cs="Segoe UI"/>
          <w:color w:val="222222"/>
          <w:sz w:val="18"/>
          <w:szCs w:val="18"/>
          <w:vertAlign w:val="subscript"/>
        </w:rPr>
        <w:t>S</w:t>
      </w:r>
      <w:r w:rsidRPr="00735BC3">
        <w:rPr>
          <w:rFonts w:ascii="Segoe UI" w:eastAsia="Times New Roman" w:hAnsi="Segoe UI" w:cs="Segoe UI"/>
          <w:color w:val="222222"/>
          <w:sz w:val="24"/>
          <w:szCs w:val="24"/>
        </w:rPr>
        <w:t xml:space="preserve"> = 3120 K (A) et T</w:t>
      </w:r>
      <w:r w:rsidRPr="00735BC3">
        <w:rPr>
          <w:rFonts w:ascii="Segoe UI" w:eastAsia="Times New Roman" w:hAnsi="Segoe UI" w:cs="Segoe UI"/>
          <w:color w:val="222222"/>
          <w:sz w:val="18"/>
          <w:szCs w:val="18"/>
          <w:vertAlign w:val="subscript"/>
        </w:rPr>
        <w:t>S</w:t>
      </w:r>
      <w:r w:rsidRPr="00735BC3">
        <w:rPr>
          <w:rFonts w:ascii="Segoe UI" w:eastAsia="Times New Roman" w:hAnsi="Segoe UI" w:cs="Segoe UI"/>
          <w:color w:val="222222"/>
          <w:sz w:val="24"/>
          <w:szCs w:val="24"/>
        </w:rPr>
        <w:t xml:space="preserve"> = 4030 K (B) qui sont trop faibles…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lastRenderedPageBreak/>
        <w:t>d- Conclusion sur la fiabilité de la mesure</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Le résultat est peu concluant puisqu'on trouve un diamètre trop petit, et par conséquent, une température trop élevée.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Cela vient sans doute du fait qu'il est difficile de s’assurer que le l</w:t>
      </w:r>
      <w:r w:rsidRPr="00735BC3">
        <w:rPr>
          <w:rFonts w:ascii="Segoe UI" w:eastAsia="Times New Roman" w:hAnsi="Segoe UI" w:cs="Segoe UI"/>
          <w:b/>
          <w:bCs/>
          <w:color w:val="222222"/>
          <w:sz w:val="24"/>
          <w:szCs w:val="24"/>
        </w:rPr>
        <w:t>’image du Soleil traverse bien l’antenne selon son diamètre,</w:t>
      </w:r>
      <w:r w:rsidRPr="00735BC3">
        <w:rPr>
          <w:rFonts w:ascii="Segoe UI" w:eastAsia="Times New Roman" w:hAnsi="Segoe UI" w:cs="Segoe UI"/>
          <w:color w:val="222222"/>
          <w:sz w:val="24"/>
          <w:szCs w:val="24"/>
        </w:rPr>
        <w:t xml:space="preserve"> et non pas selon une corde du cercle. C’est probablement ce qui se produit ici : l’enregistrement n’est alors pas assez long, la largeur de la courbe à </w:t>
      </w:r>
      <w:proofErr w:type="spellStart"/>
      <w:r w:rsidRPr="00735BC3">
        <w:rPr>
          <w:rFonts w:ascii="Segoe UI" w:eastAsia="Times New Roman" w:hAnsi="Segoe UI" w:cs="Segoe UI"/>
          <w:color w:val="222222"/>
          <w:sz w:val="24"/>
          <w:szCs w:val="24"/>
        </w:rPr>
        <w:t>mi-puissance</w:t>
      </w:r>
      <w:proofErr w:type="spellEnd"/>
      <w:r w:rsidRPr="00735BC3">
        <w:rPr>
          <w:rFonts w:ascii="Segoe UI" w:eastAsia="Times New Roman" w:hAnsi="Segoe UI" w:cs="Segoe UI"/>
          <w:color w:val="222222"/>
          <w:sz w:val="24"/>
          <w:szCs w:val="24"/>
        </w:rPr>
        <w:t xml:space="preserve"> est alors trop faible, et ensuite le diamètre du soleil également.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D’autres facteurs, plus ponctuels, peuvent également intervenir : présence de d’autres radio sources pendant l’expérience (satellites, avions…), pointage difficile, problème électronique...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noProof/>
          <w:color w:val="222222"/>
          <w:sz w:val="24"/>
          <w:szCs w:val="24"/>
        </w:rPr>
        <w:drawing>
          <wp:inline distT="0" distB="0" distL="0" distR="0">
            <wp:extent cx="4705350" cy="4756150"/>
            <wp:effectExtent l="0" t="0" r="0" b="6350"/>
            <wp:docPr id="1" name="Image 1" descr="courbe 2 radio modi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urbe 2 radio modif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5350" cy="4756150"/>
                    </a:xfrm>
                    <a:prstGeom prst="rect">
                      <a:avLst/>
                    </a:prstGeom>
                    <a:noFill/>
                    <a:ln>
                      <a:noFill/>
                    </a:ln>
                  </pic:spPr>
                </pic:pic>
              </a:graphicData>
            </a:graphic>
          </wp:inline>
        </w:drawing>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i/>
          <w:iCs/>
          <w:color w:val="222222"/>
          <w:sz w:val="24"/>
          <w:szCs w:val="24"/>
        </w:rPr>
        <w:t>Fig. 7 : Troisième courbe, acquisition du 6 avril 2010.</w:t>
      </w:r>
      <w:r w:rsidRPr="00735BC3">
        <w:rPr>
          <w:rFonts w:ascii="Segoe UI" w:eastAsia="Times New Roman" w:hAnsi="Segoe UI" w:cs="Segoe UI"/>
          <w:color w:val="222222"/>
          <w:sz w:val="24"/>
          <w:szCs w:val="24"/>
        </w:rPr>
        <w:t xml:space="preserve"> </w:t>
      </w:r>
      <w:r w:rsidRPr="00735BC3">
        <w:rPr>
          <w:rFonts w:ascii="Segoe UI" w:eastAsia="Times New Roman" w:hAnsi="Segoe UI" w:cs="Segoe UI"/>
          <w:i/>
          <w:iCs/>
          <w:color w:val="222222"/>
          <w:sz w:val="24"/>
          <w:szCs w:val="24"/>
        </w:rPr>
        <w:t>Au début de l’enregistrement, on a pointé un sol herbu. Une « acquisition solaire » a ensuite été réalisée, puis un pointage vers un sol carrelé.</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lastRenderedPageBreak/>
        <w:t xml:space="preserve">Un autre facteur intervient dans le calcul de la température : </w:t>
      </w:r>
      <w:r w:rsidRPr="00735BC3">
        <w:rPr>
          <w:rFonts w:ascii="Segoe UI" w:eastAsia="Times New Roman" w:hAnsi="Segoe UI" w:cs="Segoe UI"/>
          <w:b/>
          <w:bCs/>
          <w:color w:val="222222"/>
          <w:sz w:val="24"/>
          <w:szCs w:val="24"/>
        </w:rPr>
        <w:t>le choix de la surface qui servira d’étalon</w:t>
      </w:r>
      <w:r w:rsidRPr="00735BC3">
        <w:rPr>
          <w:rFonts w:ascii="Segoe UI" w:eastAsia="Times New Roman" w:hAnsi="Segoe UI" w:cs="Segoe UI"/>
          <w:color w:val="222222"/>
          <w:sz w:val="24"/>
          <w:szCs w:val="24"/>
        </w:rPr>
        <w:t xml:space="preserve">. Nous faisons l’approximation d’une surface à 290 K, ce qui est raisonnable et suffisant pour un radiotélescope de cette sensibilité.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Cependant, on remarque sur la figure 7, que suivant le type de sol pointé, l’intensité mesurée varie de manière non négligeable. Un sol carrelé exposé au soleil a peut-être une température un peu plus élevée qu’une pelouse, mais cette différence de température ne semble pas suffisante pour expliquer un tel écart. On peut se demander si les ondes radio du soleil (et des autres sources environnantes) ne se réfléchissent pas sur un sol carrelé (et beaucoup moins sur la pelouse), ce qui serait la cause du « surplus » observé.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Le fait d’avoir fait trois expériences montre que le problème est plutôt récurrent, et qu'il faudrait sans doute vérifier les réglages permettant de pointer la parabole de manière à ce que l’image du Soleil traverse bien l’antenne selon un de ces diamètres.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Références</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Contacts :</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M. Raymond</w:t>
      </w:r>
      <w:r w:rsidRPr="00735BC3">
        <w:rPr>
          <w:rFonts w:ascii="Segoe UI" w:eastAsia="Times New Roman" w:hAnsi="Segoe UI" w:cs="Segoe UI"/>
          <w:color w:val="222222"/>
          <w:sz w:val="24"/>
          <w:szCs w:val="24"/>
        </w:rPr>
        <w:t xml:space="preserve">, astronome amateur, membre du club du COCHER (Nantes).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C. Plot</w:t>
      </w:r>
      <w:r w:rsidRPr="00735BC3">
        <w:rPr>
          <w:rFonts w:ascii="Segoe UI" w:eastAsia="Times New Roman" w:hAnsi="Segoe UI" w:cs="Segoe UI"/>
          <w:color w:val="222222"/>
          <w:sz w:val="24"/>
          <w:szCs w:val="24"/>
        </w:rPr>
        <w:t xml:space="preserve">, astronome amateur et professeur à l’IUT de Carquefou (Nantes)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t>Bibliographie :</w:t>
      </w:r>
      <w:r w:rsidRPr="00735BC3">
        <w:rPr>
          <w:rFonts w:ascii="Segoe UI" w:eastAsia="Times New Roman" w:hAnsi="Segoe UI" w:cs="Segoe UI"/>
          <w:color w:val="222222"/>
          <w:sz w:val="24"/>
          <w:szCs w:val="24"/>
        </w:rPr>
        <w:t xml:space="preserve">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b/>
          <w:bCs/>
          <w:color w:val="222222"/>
          <w:sz w:val="24"/>
          <w:szCs w:val="24"/>
        </w:rPr>
        <w:br/>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D. </w:t>
      </w:r>
      <w:proofErr w:type="spellStart"/>
      <w:r w:rsidRPr="00735BC3">
        <w:rPr>
          <w:rFonts w:ascii="Segoe UI" w:eastAsia="Times New Roman" w:hAnsi="Segoe UI" w:cs="Segoe UI"/>
          <w:color w:val="222222"/>
          <w:sz w:val="24"/>
          <w:szCs w:val="24"/>
        </w:rPr>
        <w:t>Benest</w:t>
      </w:r>
      <w:proofErr w:type="spellEnd"/>
      <w:r w:rsidRPr="00735BC3">
        <w:rPr>
          <w:rFonts w:ascii="Segoe UI" w:eastAsia="Times New Roman" w:hAnsi="Segoe UI" w:cs="Segoe UI"/>
          <w:color w:val="222222"/>
          <w:sz w:val="24"/>
          <w:szCs w:val="24"/>
        </w:rPr>
        <w:t xml:space="preserve">, </w:t>
      </w:r>
      <w:r w:rsidRPr="00735BC3">
        <w:rPr>
          <w:rFonts w:ascii="Segoe UI" w:eastAsia="Times New Roman" w:hAnsi="Segoe UI" w:cs="Segoe UI"/>
          <w:i/>
          <w:iCs/>
          <w:color w:val="222222"/>
          <w:sz w:val="24"/>
          <w:szCs w:val="24"/>
        </w:rPr>
        <w:t>Le monde des étoiles</w:t>
      </w:r>
      <w:r w:rsidRPr="00735BC3">
        <w:rPr>
          <w:rFonts w:ascii="Segoe UI" w:eastAsia="Times New Roman" w:hAnsi="Segoe UI" w:cs="Segoe UI"/>
          <w:color w:val="222222"/>
          <w:sz w:val="24"/>
          <w:szCs w:val="24"/>
        </w:rPr>
        <w:t xml:space="preserve">, coll. Les fondamentaux, Hachette Supérieur (1995)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E.-J. Blum, </w:t>
      </w:r>
      <w:r w:rsidRPr="00735BC3">
        <w:rPr>
          <w:rFonts w:ascii="Segoe UI" w:eastAsia="Times New Roman" w:hAnsi="Segoe UI" w:cs="Segoe UI"/>
          <w:i/>
          <w:iCs/>
          <w:color w:val="222222"/>
          <w:sz w:val="24"/>
          <w:szCs w:val="24"/>
        </w:rPr>
        <w:t>Les radiotélescopes</w:t>
      </w:r>
      <w:r w:rsidRPr="00735BC3">
        <w:rPr>
          <w:rFonts w:ascii="Segoe UI" w:eastAsia="Times New Roman" w:hAnsi="Segoe UI" w:cs="Segoe UI"/>
          <w:color w:val="222222"/>
          <w:sz w:val="24"/>
          <w:szCs w:val="24"/>
        </w:rPr>
        <w:t xml:space="preserve">, coll. Que sais-je ?, Presses Universitaires de France (1972)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J.-L. Steinberg et J. </w:t>
      </w:r>
      <w:proofErr w:type="spellStart"/>
      <w:r w:rsidRPr="00735BC3">
        <w:rPr>
          <w:rFonts w:ascii="Segoe UI" w:eastAsia="Times New Roman" w:hAnsi="Segoe UI" w:cs="Segoe UI"/>
          <w:color w:val="222222"/>
          <w:sz w:val="24"/>
          <w:szCs w:val="24"/>
        </w:rPr>
        <w:t>Lequeux</w:t>
      </w:r>
      <w:proofErr w:type="spellEnd"/>
      <w:r w:rsidRPr="00735BC3">
        <w:rPr>
          <w:rFonts w:ascii="Segoe UI" w:eastAsia="Times New Roman" w:hAnsi="Segoe UI" w:cs="Segoe UI"/>
          <w:color w:val="222222"/>
          <w:sz w:val="24"/>
          <w:szCs w:val="24"/>
        </w:rPr>
        <w:t xml:space="preserve">, </w:t>
      </w:r>
      <w:r w:rsidRPr="00735BC3">
        <w:rPr>
          <w:rFonts w:ascii="Segoe UI" w:eastAsia="Times New Roman" w:hAnsi="Segoe UI" w:cs="Segoe UI"/>
          <w:i/>
          <w:iCs/>
          <w:color w:val="222222"/>
          <w:sz w:val="24"/>
          <w:szCs w:val="24"/>
        </w:rPr>
        <w:t xml:space="preserve">Radio </w:t>
      </w:r>
      <w:proofErr w:type="spellStart"/>
      <w:r w:rsidRPr="00735BC3">
        <w:rPr>
          <w:rFonts w:ascii="Segoe UI" w:eastAsia="Times New Roman" w:hAnsi="Segoe UI" w:cs="Segoe UI"/>
          <w:i/>
          <w:iCs/>
          <w:color w:val="222222"/>
          <w:sz w:val="24"/>
          <w:szCs w:val="24"/>
        </w:rPr>
        <w:t>Astronomy</w:t>
      </w:r>
      <w:proofErr w:type="spellEnd"/>
      <w:r w:rsidRPr="00735BC3">
        <w:rPr>
          <w:rFonts w:ascii="Segoe UI" w:eastAsia="Times New Roman" w:hAnsi="Segoe UI" w:cs="Segoe UI"/>
          <w:color w:val="222222"/>
          <w:sz w:val="24"/>
          <w:szCs w:val="24"/>
        </w:rPr>
        <w:t xml:space="preserve">, Mac </w:t>
      </w:r>
      <w:proofErr w:type="spellStart"/>
      <w:r w:rsidRPr="00735BC3">
        <w:rPr>
          <w:rFonts w:ascii="Segoe UI" w:eastAsia="Times New Roman" w:hAnsi="Segoe UI" w:cs="Segoe UI"/>
          <w:color w:val="222222"/>
          <w:sz w:val="24"/>
          <w:szCs w:val="24"/>
        </w:rPr>
        <w:t>Graw</w:t>
      </w:r>
      <w:proofErr w:type="spellEnd"/>
      <w:r w:rsidRPr="00735BC3">
        <w:rPr>
          <w:rFonts w:ascii="Segoe UI" w:eastAsia="Times New Roman" w:hAnsi="Segoe UI" w:cs="Segoe UI"/>
          <w:color w:val="222222"/>
          <w:sz w:val="24"/>
          <w:szCs w:val="24"/>
        </w:rPr>
        <w:t xml:space="preserve"> Hill Boo </w:t>
      </w:r>
      <w:proofErr w:type="spellStart"/>
      <w:r w:rsidRPr="00735BC3">
        <w:rPr>
          <w:rFonts w:ascii="Segoe UI" w:eastAsia="Times New Roman" w:hAnsi="Segoe UI" w:cs="Segoe UI"/>
          <w:color w:val="222222"/>
          <w:sz w:val="24"/>
          <w:szCs w:val="24"/>
        </w:rPr>
        <w:t>Company</w:t>
      </w:r>
      <w:proofErr w:type="spellEnd"/>
      <w:r w:rsidRPr="00735BC3">
        <w:rPr>
          <w:rFonts w:ascii="Segoe UI" w:eastAsia="Times New Roman" w:hAnsi="Segoe UI" w:cs="Segoe UI"/>
          <w:color w:val="222222"/>
          <w:sz w:val="24"/>
          <w:szCs w:val="24"/>
        </w:rPr>
        <w:t xml:space="preserve">, (1963)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B. </w:t>
      </w:r>
      <w:proofErr w:type="spellStart"/>
      <w:r w:rsidRPr="00735BC3">
        <w:rPr>
          <w:rFonts w:ascii="Segoe UI" w:eastAsia="Times New Roman" w:hAnsi="Segoe UI" w:cs="Segoe UI"/>
          <w:color w:val="222222"/>
          <w:sz w:val="24"/>
          <w:szCs w:val="24"/>
        </w:rPr>
        <w:t>Flouret</w:t>
      </w:r>
      <w:proofErr w:type="spellEnd"/>
      <w:r w:rsidRPr="00735BC3">
        <w:rPr>
          <w:rFonts w:ascii="Segoe UI" w:eastAsia="Times New Roman" w:hAnsi="Segoe UI" w:cs="Segoe UI"/>
          <w:color w:val="222222"/>
          <w:sz w:val="24"/>
          <w:szCs w:val="24"/>
        </w:rPr>
        <w:t xml:space="preserve">, </w:t>
      </w:r>
      <w:r w:rsidRPr="00735BC3">
        <w:rPr>
          <w:rFonts w:ascii="Segoe UI" w:eastAsia="Times New Roman" w:hAnsi="Segoe UI" w:cs="Segoe UI"/>
          <w:i/>
          <w:iCs/>
          <w:color w:val="222222"/>
          <w:sz w:val="24"/>
          <w:szCs w:val="24"/>
        </w:rPr>
        <w:t>LUCIE, le 115/900 du radioastronome amateur</w:t>
      </w:r>
      <w:r w:rsidRPr="00735BC3">
        <w:rPr>
          <w:rFonts w:ascii="Segoe UI" w:eastAsia="Times New Roman" w:hAnsi="Segoe UI" w:cs="Segoe UI"/>
          <w:color w:val="222222"/>
          <w:sz w:val="24"/>
          <w:szCs w:val="24"/>
        </w:rPr>
        <w:t xml:space="preserve">, Astronomie Magazine n°81 (2006) </w:t>
      </w:r>
    </w:p>
    <w:p w:rsidR="00735BC3" w:rsidRPr="00735BC3" w:rsidRDefault="00735BC3" w:rsidP="00735BC3">
      <w:pPr>
        <w:spacing w:after="100" w:afterAutospacing="1" w:line="240" w:lineRule="auto"/>
        <w:rPr>
          <w:rFonts w:ascii="Segoe UI" w:eastAsia="Times New Roman" w:hAnsi="Segoe UI" w:cs="Segoe UI"/>
          <w:color w:val="222222"/>
          <w:sz w:val="24"/>
          <w:szCs w:val="24"/>
        </w:rPr>
      </w:pPr>
      <w:r w:rsidRPr="00735BC3">
        <w:rPr>
          <w:rFonts w:ascii="Segoe UI" w:eastAsia="Times New Roman" w:hAnsi="Segoe UI" w:cs="Segoe UI"/>
          <w:color w:val="222222"/>
          <w:sz w:val="24"/>
          <w:szCs w:val="24"/>
        </w:rPr>
        <w:t xml:space="preserve">S. </w:t>
      </w:r>
      <w:proofErr w:type="spellStart"/>
      <w:r w:rsidRPr="00735BC3">
        <w:rPr>
          <w:rFonts w:ascii="Segoe UI" w:eastAsia="Times New Roman" w:hAnsi="Segoe UI" w:cs="Segoe UI"/>
          <w:color w:val="222222"/>
          <w:sz w:val="24"/>
          <w:szCs w:val="24"/>
        </w:rPr>
        <w:t>Jodra</w:t>
      </w:r>
      <w:proofErr w:type="spellEnd"/>
      <w:r w:rsidRPr="00735BC3">
        <w:rPr>
          <w:rFonts w:ascii="Segoe UI" w:eastAsia="Times New Roman" w:hAnsi="Segoe UI" w:cs="Segoe UI"/>
          <w:color w:val="222222"/>
          <w:sz w:val="24"/>
          <w:szCs w:val="24"/>
        </w:rPr>
        <w:t xml:space="preserve">, Encyclopédie Imago </w:t>
      </w:r>
      <w:proofErr w:type="spellStart"/>
      <w:r w:rsidRPr="00735BC3">
        <w:rPr>
          <w:rFonts w:ascii="Segoe UI" w:eastAsia="Times New Roman" w:hAnsi="Segoe UI" w:cs="Segoe UI"/>
          <w:color w:val="222222"/>
          <w:sz w:val="24"/>
          <w:szCs w:val="24"/>
        </w:rPr>
        <w:t>Mundi</w:t>
      </w:r>
      <w:proofErr w:type="spellEnd"/>
      <w:r w:rsidRPr="00735BC3">
        <w:rPr>
          <w:rFonts w:ascii="Segoe UI" w:eastAsia="Times New Roman" w:hAnsi="Segoe UI" w:cs="Segoe UI"/>
          <w:color w:val="222222"/>
          <w:sz w:val="24"/>
          <w:szCs w:val="24"/>
        </w:rPr>
        <w:t xml:space="preserve">, www.cosmovisions.com, article </w:t>
      </w:r>
      <w:r w:rsidRPr="00735BC3">
        <w:rPr>
          <w:rFonts w:ascii="Segoe UI" w:eastAsia="Times New Roman" w:hAnsi="Segoe UI" w:cs="Segoe UI"/>
          <w:i/>
          <w:iCs/>
          <w:color w:val="222222"/>
          <w:sz w:val="24"/>
          <w:szCs w:val="24"/>
        </w:rPr>
        <w:t>L’Atmosphère du Soleil</w:t>
      </w:r>
      <w:r w:rsidRPr="00735BC3">
        <w:rPr>
          <w:rFonts w:ascii="Segoe UI" w:eastAsia="Times New Roman" w:hAnsi="Segoe UI" w:cs="Segoe UI"/>
          <w:color w:val="222222"/>
          <w:sz w:val="24"/>
          <w:szCs w:val="24"/>
        </w:rPr>
        <w:t xml:space="preserve">, (avril 2010) </w:t>
      </w:r>
    </w:p>
    <w:p w:rsidR="00FE7258" w:rsidRDefault="00735BC3">
      <w:bookmarkStart w:id="0" w:name="_GoBack"/>
      <w:bookmarkEnd w:id="0"/>
    </w:p>
    <w:sectPr w:rsidR="00FE72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BC3"/>
    <w:rsid w:val="000D0A72"/>
    <w:rsid w:val="00352A68"/>
    <w:rsid w:val="00735BC3"/>
    <w:rsid w:val="00AA5D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C77705-ED80-4696-938B-5E9E37E2B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735BC3"/>
    <w:rPr>
      <w:b/>
      <w:bCs/>
    </w:rPr>
  </w:style>
  <w:style w:type="paragraph" w:customStyle="1" w:styleId="pf-br-replacement1">
    <w:name w:val="pf-br-replacement1"/>
    <w:basedOn w:val="Normal"/>
    <w:rsid w:val="00735BC3"/>
    <w:pPr>
      <w:spacing w:before="240" w:after="100" w:afterAutospacing="1" w:line="240" w:lineRule="auto"/>
    </w:pPr>
    <w:rPr>
      <w:rFonts w:ascii="Times New Roman" w:eastAsia="Times New Roman" w:hAnsi="Times New Roman" w:cs="Times New Roman"/>
      <w:sz w:val="24"/>
      <w:szCs w:val="24"/>
    </w:rPr>
  </w:style>
  <w:style w:type="paragraph" w:customStyle="1" w:styleId="added-to-list1">
    <w:name w:val="added-to-list1"/>
    <w:basedOn w:val="Normal"/>
    <w:rsid w:val="00735BC3"/>
    <w:pPr>
      <w:spacing w:after="100" w:afterAutospacing="1" w:line="240" w:lineRule="auto"/>
    </w:pPr>
    <w:rPr>
      <w:rFonts w:ascii="Times New Roman" w:eastAsia="Times New Roman" w:hAnsi="Times New Roman" w:cs="Times New Roman"/>
      <w:sz w:val="24"/>
      <w:szCs w:val="24"/>
    </w:rPr>
  </w:style>
  <w:style w:type="character" w:customStyle="1" w:styleId="text-node">
    <w:name w:val="text-node"/>
    <w:basedOn w:val="Policepardfaut"/>
    <w:rsid w:val="00735BC3"/>
  </w:style>
  <w:style w:type="paragraph" w:styleId="Sansinterligne">
    <w:name w:val="No Spacing"/>
    <w:basedOn w:val="Normal"/>
    <w:uiPriority w:val="1"/>
    <w:qFormat/>
    <w:rsid w:val="00735BC3"/>
    <w:pPr>
      <w:spacing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975975">
      <w:bodyDiv w:val="1"/>
      <w:marLeft w:val="0"/>
      <w:marRight w:val="0"/>
      <w:marTop w:val="0"/>
      <w:marBottom w:val="0"/>
      <w:divBdr>
        <w:top w:val="none" w:sz="0" w:space="0" w:color="auto"/>
        <w:left w:val="none" w:sz="0" w:space="0" w:color="auto"/>
        <w:bottom w:val="none" w:sz="0" w:space="0" w:color="auto"/>
        <w:right w:val="none" w:sz="0" w:space="0" w:color="auto"/>
      </w:divBdr>
      <w:divsChild>
        <w:div w:id="1202128505">
          <w:marLeft w:val="0"/>
          <w:marRight w:val="0"/>
          <w:marTop w:val="0"/>
          <w:marBottom w:val="0"/>
          <w:divBdr>
            <w:top w:val="none" w:sz="0" w:space="0" w:color="auto"/>
            <w:left w:val="none" w:sz="0" w:space="0" w:color="auto"/>
            <w:bottom w:val="none" w:sz="0" w:space="0" w:color="auto"/>
            <w:right w:val="none" w:sz="0" w:space="0" w:color="auto"/>
          </w:divBdr>
          <w:divsChild>
            <w:div w:id="1429933953">
              <w:marLeft w:val="0"/>
              <w:marRight w:val="0"/>
              <w:marTop w:val="0"/>
              <w:marBottom w:val="0"/>
              <w:divBdr>
                <w:top w:val="none" w:sz="0" w:space="0" w:color="auto"/>
                <w:left w:val="none" w:sz="0" w:space="0" w:color="auto"/>
                <w:bottom w:val="none" w:sz="0" w:space="0" w:color="auto"/>
                <w:right w:val="none" w:sz="0" w:space="0" w:color="auto"/>
              </w:divBdr>
              <w:divsChild>
                <w:div w:id="69473694">
                  <w:marLeft w:val="0"/>
                  <w:marRight w:val="0"/>
                  <w:marTop w:val="0"/>
                  <w:marBottom w:val="0"/>
                  <w:divBdr>
                    <w:top w:val="none" w:sz="0" w:space="0" w:color="auto"/>
                    <w:left w:val="none" w:sz="0" w:space="0" w:color="auto"/>
                    <w:bottom w:val="none" w:sz="0" w:space="0" w:color="auto"/>
                    <w:right w:val="none" w:sz="0" w:space="0" w:color="auto"/>
                  </w:divBdr>
                  <w:divsChild>
                    <w:div w:id="287979217">
                      <w:marLeft w:val="0"/>
                      <w:marRight w:val="0"/>
                      <w:marTop w:val="0"/>
                      <w:marBottom w:val="0"/>
                      <w:divBdr>
                        <w:top w:val="none" w:sz="0" w:space="0" w:color="auto"/>
                        <w:left w:val="none" w:sz="0" w:space="0" w:color="auto"/>
                        <w:bottom w:val="none" w:sz="0" w:space="0" w:color="auto"/>
                        <w:right w:val="none" w:sz="0" w:space="0" w:color="auto"/>
                      </w:divBdr>
                      <w:divsChild>
                        <w:div w:id="1107192997">
                          <w:marLeft w:val="0"/>
                          <w:marRight w:val="0"/>
                          <w:marTop w:val="0"/>
                          <w:marBottom w:val="0"/>
                          <w:divBdr>
                            <w:top w:val="none" w:sz="0" w:space="0" w:color="auto"/>
                            <w:left w:val="none" w:sz="0" w:space="0" w:color="auto"/>
                            <w:bottom w:val="none" w:sz="0" w:space="0" w:color="auto"/>
                            <w:right w:val="none" w:sz="0" w:space="0" w:color="auto"/>
                          </w:divBdr>
                          <w:divsChild>
                            <w:div w:id="1793353744">
                              <w:marLeft w:val="0"/>
                              <w:marRight w:val="0"/>
                              <w:marTop w:val="0"/>
                              <w:marBottom w:val="0"/>
                              <w:divBdr>
                                <w:top w:val="none" w:sz="0" w:space="0" w:color="auto"/>
                                <w:left w:val="none" w:sz="0" w:space="0" w:color="auto"/>
                                <w:bottom w:val="none" w:sz="0" w:space="0" w:color="auto"/>
                                <w:right w:val="none" w:sz="0" w:space="0" w:color="auto"/>
                              </w:divBdr>
                              <w:divsChild>
                                <w:div w:id="451634843">
                                  <w:marLeft w:val="0"/>
                                  <w:marRight w:val="0"/>
                                  <w:marTop w:val="0"/>
                                  <w:marBottom w:val="0"/>
                                  <w:divBdr>
                                    <w:top w:val="none" w:sz="0" w:space="0" w:color="auto"/>
                                    <w:left w:val="none" w:sz="0" w:space="0" w:color="auto"/>
                                    <w:bottom w:val="none" w:sz="0" w:space="0" w:color="auto"/>
                                    <w:right w:val="none" w:sz="0" w:space="0" w:color="auto"/>
                                  </w:divBdr>
                                  <w:divsChild>
                                    <w:div w:id="1244997829">
                                      <w:marLeft w:val="0"/>
                                      <w:marRight w:val="0"/>
                                      <w:marTop w:val="0"/>
                                      <w:marBottom w:val="0"/>
                                      <w:divBdr>
                                        <w:top w:val="none" w:sz="0" w:space="0" w:color="auto"/>
                                        <w:left w:val="none" w:sz="0" w:space="0" w:color="auto"/>
                                        <w:bottom w:val="none" w:sz="0" w:space="0" w:color="auto"/>
                                        <w:right w:val="none" w:sz="0" w:space="0" w:color="auto"/>
                                      </w:divBdr>
                                    </w:div>
                                    <w:div w:id="198057143">
                                      <w:marLeft w:val="0"/>
                                      <w:marRight w:val="0"/>
                                      <w:marTop w:val="0"/>
                                      <w:marBottom w:val="0"/>
                                      <w:divBdr>
                                        <w:top w:val="none" w:sz="0" w:space="0" w:color="auto"/>
                                        <w:left w:val="none" w:sz="0" w:space="0" w:color="auto"/>
                                        <w:bottom w:val="none" w:sz="0" w:space="0" w:color="auto"/>
                                        <w:right w:val="none" w:sz="0" w:space="0" w:color="auto"/>
                                      </w:divBdr>
                                      <w:divsChild>
                                        <w:div w:id="1586307308">
                                          <w:marLeft w:val="0"/>
                                          <w:marRight w:val="0"/>
                                          <w:marTop w:val="0"/>
                                          <w:marBottom w:val="0"/>
                                          <w:divBdr>
                                            <w:top w:val="none" w:sz="0" w:space="0" w:color="auto"/>
                                            <w:left w:val="none" w:sz="0" w:space="0" w:color="auto"/>
                                            <w:bottom w:val="none" w:sz="0" w:space="0" w:color="auto"/>
                                            <w:right w:val="none" w:sz="0" w:space="0" w:color="auto"/>
                                          </w:divBdr>
                                          <w:divsChild>
                                            <w:div w:id="806899606">
                                              <w:marLeft w:val="0"/>
                                              <w:marRight w:val="0"/>
                                              <w:marTop w:val="0"/>
                                              <w:marBottom w:val="0"/>
                                              <w:divBdr>
                                                <w:top w:val="none" w:sz="0" w:space="0" w:color="auto"/>
                                                <w:left w:val="none" w:sz="0" w:space="0" w:color="auto"/>
                                                <w:bottom w:val="none" w:sz="0" w:space="0" w:color="auto"/>
                                                <w:right w:val="none" w:sz="0" w:space="0" w:color="auto"/>
                                              </w:divBdr>
                                              <w:divsChild>
                                                <w:div w:id="898059227">
                                                  <w:marLeft w:val="0"/>
                                                  <w:marRight w:val="0"/>
                                                  <w:marTop w:val="0"/>
                                                  <w:marBottom w:val="0"/>
                                                  <w:divBdr>
                                                    <w:top w:val="none" w:sz="0" w:space="0" w:color="auto"/>
                                                    <w:left w:val="none" w:sz="0" w:space="0" w:color="auto"/>
                                                    <w:bottom w:val="none" w:sz="0" w:space="0" w:color="auto"/>
                                                    <w:right w:val="none" w:sz="0" w:space="0" w:color="auto"/>
                                                  </w:divBdr>
                                                  <w:divsChild>
                                                    <w:div w:id="734746027">
                                                      <w:marLeft w:val="0"/>
                                                      <w:marRight w:val="0"/>
                                                      <w:marTop w:val="0"/>
                                                      <w:marBottom w:val="0"/>
                                                      <w:divBdr>
                                                        <w:top w:val="none" w:sz="0" w:space="0" w:color="auto"/>
                                                        <w:left w:val="none" w:sz="0" w:space="0" w:color="auto"/>
                                                        <w:bottom w:val="none" w:sz="0" w:space="0" w:color="auto"/>
                                                        <w:right w:val="none" w:sz="0" w:space="0" w:color="auto"/>
                                                      </w:divBdr>
                                                    </w:div>
                                                    <w:div w:id="2060744173">
                                                      <w:marLeft w:val="0"/>
                                                      <w:marRight w:val="0"/>
                                                      <w:marTop w:val="0"/>
                                                      <w:marBottom w:val="0"/>
                                                      <w:divBdr>
                                                        <w:top w:val="none" w:sz="0" w:space="0" w:color="auto"/>
                                                        <w:left w:val="none" w:sz="0" w:space="0" w:color="auto"/>
                                                        <w:bottom w:val="none" w:sz="0" w:space="0" w:color="auto"/>
                                                        <w:right w:val="none" w:sz="0" w:space="0" w:color="auto"/>
                                                      </w:divBdr>
                                                      <w:divsChild>
                                                        <w:div w:id="858664273">
                                                          <w:marLeft w:val="0"/>
                                                          <w:marRight w:val="0"/>
                                                          <w:marTop w:val="0"/>
                                                          <w:marBottom w:val="0"/>
                                                          <w:divBdr>
                                                            <w:top w:val="none" w:sz="0" w:space="0" w:color="auto"/>
                                                            <w:left w:val="none" w:sz="0" w:space="0" w:color="auto"/>
                                                            <w:bottom w:val="none" w:sz="0" w:space="0" w:color="auto"/>
                                                            <w:right w:val="none" w:sz="0" w:space="0" w:color="auto"/>
                                                          </w:divBdr>
                                                        </w:div>
                                                        <w:div w:id="323627840">
                                                          <w:marLeft w:val="0"/>
                                                          <w:marRight w:val="0"/>
                                                          <w:marTop w:val="0"/>
                                                          <w:marBottom w:val="0"/>
                                                          <w:divBdr>
                                                            <w:top w:val="none" w:sz="0" w:space="0" w:color="auto"/>
                                                            <w:left w:val="none" w:sz="0" w:space="0" w:color="auto"/>
                                                            <w:bottom w:val="none" w:sz="0" w:space="0" w:color="auto"/>
                                                            <w:right w:val="none" w:sz="0" w:space="0" w:color="auto"/>
                                                          </w:divBdr>
                                                        </w:div>
                                                        <w:div w:id="271977661">
                                                          <w:marLeft w:val="0"/>
                                                          <w:marRight w:val="0"/>
                                                          <w:marTop w:val="0"/>
                                                          <w:marBottom w:val="0"/>
                                                          <w:divBdr>
                                                            <w:top w:val="none" w:sz="0" w:space="0" w:color="auto"/>
                                                            <w:left w:val="none" w:sz="0" w:space="0" w:color="auto"/>
                                                            <w:bottom w:val="none" w:sz="0" w:space="0" w:color="auto"/>
                                                            <w:right w:val="none" w:sz="0" w:space="0" w:color="auto"/>
                                                          </w:divBdr>
                                                          <w:divsChild>
                                                            <w:div w:id="1319387064">
                                                              <w:marLeft w:val="0"/>
                                                              <w:marRight w:val="0"/>
                                                              <w:marTop w:val="0"/>
                                                              <w:marBottom w:val="0"/>
                                                              <w:divBdr>
                                                                <w:top w:val="none" w:sz="0" w:space="0" w:color="auto"/>
                                                                <w:left w:val="none" w:sz="0" w:space="0" w:color="auto"/>
                                                                <w:bottom w:val="none" w:sz="0" w:space="0" w:color="auto"/>
                                                                <w:right w:val="none" w:sz="0" w:space="0" w:color="auto"/>
                                                              </w:divBdr>
                                                            </w:div>
                                                          </w:divsChild>
                                                        </w:div>
                                                        <w:div w:id="968901736">
                                                          <w:marLeft w:val="0"/>
                                                          <w:marRight w:val="0"/>
                                                          <w:marTop w:val="0"/>
                                                          <w:marBottom w:val="0"/>
                                                          <w:divBdr>
                                                            <w:top w:val="none" w:sz="0" w:space="0" w:color="auto"/>
                                                            <w:left w:val="none" w:sz="0" w:space="0" w:color="auto"/>
                                                            <w:bottom w:val="none" w:sz="0" w:space="0" w:color="auto"/>
                                                            <w:right w:val="none" w:sz="0" w:space="0" w:color="auto"/>
                                                          </w:divBdr>
                                                        </w:div>
                                                        <w:div w:id="355035877">
                                                          <w:marLeft w:val="0"/>
                                                          <w:marRight w:val="0"/>
                                                          <w:marTop w:val="0"/>
                                                          <w:marBottom w:val="0"/>
                                                          <w:divBdr>
                                                            <w:top w:val="none" w:sz="0" w:space="0" w:color="auto"/>
                                                            <w:left w:val="none" w:sz="0" w:space="0" w:color="auto"/>
                                                            <w:bottom w:val="none" w:sz="0" w:space="0" w:color="auto"/>
                                                            <w:right w:val="none" w:sz="0" w:space="0" w:color="auto"/>
                                                          </w:divBdr>
                                                          <w:divsChild>
                                                            <w:div w:id="423918247">
                                                              <w:marLeft w:val="0"/>
                                                              <w:marRight w:val="0"/>
                                                              <w:marTop w:val="0"/>
                                                              <w:marBottom w:val="0"/>
                                                              <w:divBdr>
                                                                <w:top w:val="none" w:sz="0" w:space="0" w:color="auto"/>
                                                                <w:left w:val="none" w:sz="0" w:space="0" w:color="auto"/>
                                                                <w:bottom w:val="none" w:sz="0" w:space="0" w:color="auto"/>
                                                                <w:right w:val="none" w:sz="0" w:space="0" w:color="auto"/>
                                                              </w:divBdr>
                                                              <w:divsChild>
                                                                <w:div w:id="1728912331">
                                                                  <w:marLeft w:val="0"/>
                                                                  <w:marRight w:val="0"/>
                                                                  <w:marTop w:val="0"/>
                                                                  <w:marBottom w:val="0"/>
                                                                  <w:divBdr>
                                                                    <w:top w:val="none" w:sz="0" w:space="0" w:color="auto"/>
                                                                    <w:left w:val="none" w:sz="0" w:space="0" w:color="auto"/>
                                                                    <w:bottom w:val="none" w:sz="0" w:space="0" w:color="auto"/>
                                                                    <w:right w:val="none" w:sz="0" w:space="0" w:color="auto"/>
                                                                  </w:divBdr>
                                                                </w:div>
                                                                <w:div w:id="1147893862">
                                                                  <w:marLeft w:val="0"/>
                                                                  <w:marRight w:val="0"/>
                                                                  <w:marTop w:val="0"/>
                                                                  <w:marBottom w:val="0"/>
                                                                  <w:divBdr>
                                                                    <w:top w:val="none" w:sz="0" w:space="0" w:color="auto"/>
                                                                    <w:left w:val="none" w:sz="0" w:space="0" w:color="auto"/>
                                                                    <w:bottom w:val="none" w:sz="0" w:space="0" w:color="auto"/>
                                                                    <w:right w:val="none" w:sz="0" w:space="0" w:color="auto"/>
                                                                  </w:divBdr>
                                                                </w:div>
                                                                <w:div w:id="1262030889">
                                                                  <w:marLeft w:val="0"/>
                                                                  <w:marRight w:val="0"/>
                                                                  <w:marTop w:val="0"/>
                                                                  <w:marBottom w:val="0"/>
                                                                  <w:divBdr>
                                                                    <w:top w:val="none" w:sz="0" w:space="0" w:color="auto"/>
                                                                    <w:left w:val="none" w:sz="0" w:space="0" w:color="auto"/>
                                                                    <w:bottom w:val="none" w:sz="0" w:space="0" w:color="auto"/>
                                                                    <w:right w:val="none" w:sz="0" w:space="0" w:color="auto"/>
                                                                  </w:divBdr>
                                                                  <w:divsChild>
                                                                    <w:div w:id="404307797">
                                                                      <w:marLeft w:val="0"/>
                                                                      <w:marRight w:val="0"/>
                                                                      <w:marTop w:val="0"/>
                                                                      <w:marBottom w:val="0"/>
                                                                      <w:divBdr>
                                                                        <w:top w:val="none" w:sz="0" w:space="0" w:color="auto"/>
                                                                        <w:left w:val="none" w:sz="0" w:space="0" w:color="auto"/>
                                                                        <w:bottom w:val="none" w:sz="0" w:space="0" w:color="auto"/>
                                                                        <w:right w:val="none" w:sz="0" w:space="0" w:color="auto"/>
                                                                      </w:divBdr>
                                                                    </w:div>
                                                                    <w:div w:id="1292320651">
                                                                      <w:marLeft w:val="0"/>
                                                                      <w:marRight w:val="0"/>
                                                                      <w:marTop w:val="0"/>
                                                                      <w:marBottom w:val="0"/>
                                                                      <w:divBdr>
                                                                        <w:top w:val="none" w:sz="0" w:space="0" w:color="auto"/>
                                                                        <w:left w:val="none" w:sz="0" w:space="0" w:color="auto"/>
                                                                        <w:bottom w:val="none" w:sz="0" w:space="0" w:color="auto"/>
                                                                        <w:right w:val="none" w:sz="0" w:space="0" w:color="auto"/>
                                                                      </w:divBdr>
                                                                    </w:div>
                                                                  </w:divsChild>
                                                                </w:div>
                                                                <w:div w:id="12362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astro-et-cie.sophie.m.over-blog.com/ext/http:/8bootis.skyrock.com/2977979907-III-Initiative-personnelle-utilisation-de-LUCIE-un-radiotelescope.html" TargetMode="External"/><Relationship Id="rId18" Type="http://schemas.openxmlformats.org/officeDocument/2006/relationships/image" Target="media/image8.gi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astro-et-cie.sophie.m.over-blog.com/ext/http:/8bootis.skyrock.com/2973514363-I-Ce-que-l-on-apprend-a-partir-des-observations-du-Soleil-dans-le.html" TargetMode="External"/><Relationship Id="rId12" Type="http://schemas.openxmlformats.org/officeDocument/2006/relationships/image" Target="media/image4.jpeg"/><Relationship Id="rId17" Type="http://schemas.openxmlformats.org/officeDocument/2006/relationships/image" Target="media/image7.gif"/><Relationship Id="rId2" Type="http://schemas.openxmlformats.org/officeDocument/2006/relationships/settings" Target="settings.xml"/><Relationship Id="rId16" Type="http://schemas.openxmlformats.org/officeDocument/2006/relationships/image" Target="media/image6.gif"/><Relationship Id="rId20" Type="http://schemas.openxmlformats.org/officeDocument/2006/relationships/image" Target="media/image10.gif"/><Relationship Id="rId1" Type="http://schemas.openxmlformats.org/officeDocument/2006/relationships/styles" Target="styles.xml"/><Relationship Id="rId6" Type="http://schemas.openxmlformats.org/officeDocument/2006/relationships/hyperlink" Target="http://www.astrosurf.com/radioastro/index.html" TargetMode="External"/><Relationship Id="rId11" Type="http://schemas.openxmlformats.org/officeDocument/2006/relationships/hyperlink" Target="http://astro-et-cie.sophie.m.over-blog.com/ext/http:/8bootis.skyrock.com/2977970179-II-Le-radiotelescope.html" TargetMode="External"/><Relationship Id="rId5" Type="http://schemas.openxmlformats.org/officeDocument/2006/relationships/hyperlink" Target="http://astronomie-amateur.sophie.m.over-blog.com/pages/radioastronomie-generalites-5074110.html" TargetMode="External"/><Relationship Id="rId15" Type="http://schemas.openxmlformats.org/officeDocument/2006/relationships/image" Target="media/image5.jpeg"/><Relationship Id="rId10" Type="http://schemas.openxmlformats.org/officeDocument/2006/relationships/image" Target="media/image3.jpeg"/><Relationship Id="rId19" Type="http://schemas.openxmlformats.org/officeDocument/2006/relationships/image" Target="media/image9.gif"/><Relationship Id="rId4" Type="http://schemas.openxmlformats.org/officeDocument/2006/relationships/hyperlink" Target="http://astronomie-amateur.sophie.m.over-blog.com/pages/Radioastronomie_amateur_appliquee_a_lobservation_du_Soleil_-5073828.html" TargetMode="External"/><Relationship Id="rId9" Type="http://schemas.openxmlformats.org/officeDocument/2006/relationships/image" Target="media/image2.jpeg"/><Relationship Id="rId14" Type="http://schemas.openxmlformats.org/officeDocument/2006/relationships/hyperlink" Target="http://astronomie-amateur.sophie.m.over-blog.com/pages/Experience_au_radiotelescope_detail_de_la_manip-5113258.html"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2608</Words>
  <Characters>14348</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jean-jacques WAWRZYNIAK</dc:creator>
  <cp:keywords/>
  <dc:description/>
  <cp:lastModifiedBy>jean-jacques WAWRZYNIAK</cp:lastModifiedBy>
  <cp:revision>1</cp:revision>
  <dcterms:created xsi:type="dcterms:W3CDTF">2019-07-25T02:56:00Z</dcterms:created>
  <dcterms:modified xsi:type="dcterms:W3CDTF">2019-07-25T02:57:00Z</dcterms:modified>
</cp:coreProperties>
</file>